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before="900"/>
        <w:jc w:val="center"/>
      </w:pPr>
      <w:r>
        <w:drawing>
          <wp:inline distT="0" distB="0" distL="0" distR="0">
            <wp:extent cx="10287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28700" cy="990600"/>
                    </a:xfrm>
                    <a:prstGeom prst="rect">
                      <a:avLst/>
                    </a:prstGeom>
                  </pic:spPr>
                </pic:pic>
              </a:graphicData>
            </a:graphic>
          </wp:inline>
        </w:drawing>
      </w:r>
      <w:r>
        <w:t xml:space="preserve"> </w:t>
      </w:r>
      <w:r>
        <w:drawing>
          <wp:inline distT="0" distB="0" distL="0" distR="0">
            <wp:extent cx="9906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990600" cy="990600"/>
                    </a:xfrm>
                    <a:prstGeom prst="rect">
                      <a:avLst/>
                    </a:prstGeom>
                  </pic:spPr>
                </pic:pic>
              </a:graphicData>
            </a:graphic>
          </wp:inline>
        </w:drawing>
      </w:r>
    </w:p>
    <w:p>
      <w:pPr>
        <w:spacing w:after="100" w:before="0"/>
        <w:jc w:val="center"/>
      </w:pPr>
      <w:r>
        <w:rPr>
          <w:rFonts w:ascii="Calibri" w:cs="Calibri" w:eastAsia="Calibri" w:hAnsi="Calibri"/>
          <w:b/>
          <w:bCs/>
          <w:color w:val="1B2A4A"/>
          <w:spacing w:val="20"/>
          <w:sz w:val="32"/>
          <w:szCs w:val="32"/>
        </w:rPr>
        <w:t>AMVETS RIDERS</w:t>
      </w:r>
    </w:p>
    <w:p>
      <w:pPr>
        <w:spacing w:after="400"/>
        <w:jc w:val="center"/>
      </w:pPr>
      <w:r>
        <w:rPr>
          <w:rFonts w:ascii="Calibri" w:cs="Calibri" w:eastAsia="Calibri" w:hAnsi="Calibri"/>
          <w:i/>
          <w:iCs/>
          <w:color w:val="444444"/>
          <w:sz w:val="22"/>
          <w:szCs w:val="22"/>
        </w:rPr>
        <w:t>presents</w:t>
      </w:r>
    </w:p>
    <w:p>
      <w:pPr>
        <w:spacing w:after="200"/>
        <w:jc w:val="center"/>
      </w:pPr>
      <w:r>
        <w:rPr>
          <w:rFonts w:ascii="Calibri" w:cs="Calibri" w:eastAsia="Calibri" w:hAnsi="Calibri"/>
          <w:b/>
          <w:bCs/>
          <w:color w:val="8B1E1E"/>
          <w:sz w:val="72"/>
          <w:szCs w:val="72"/>
        </w:rPr>
        <w:t>WE GOT YOU</w:t>
      </w:r>
    </w:p>
    <w:p>
      <w:pPr>
        <w:pBdr>
          <w:top w:val="single" w:color="B08D2B" w:sz="8" w:space="10"/>
        </w:pBdr>
        <w:spacing w:after="700"/>
        <w:jc w:val="center"/>
      </w:pPr>
      <w:r>
        <w:rPr>
          <w:rFonts w:ascii="Calibri" w:cs="Calibri" w:eastAsia="Calibri" w:hAnsi="Calibri"/>
          <w:b/>
          <w:bCs/>
          <w:color w:val="1B2A4A"/>
          <w:sz w:val="30"/>
          <w:szCs w:val="30"/>
        </w:rPr>
        <w:t>Veteran Wellness, Relief &amp; Suicide Prevention Program</w:t>
      </w:r>
    </w:p>
    <w:p>
      <w:pPr>
        <w:spacing w:after="3200"/>
        <w:jc w:val="center"/>
      </w:pPr>
      <w:r>
        <w:rPr>
          <w:rFonts w:ascii="Calibri" w:cs="Calibri" w:eastAsia="Calibri" w:hAnsi="Calibri"/>
          <w:i/>
          <w:iCs/>
          <w:color w:val="444444"/>
          <w:sz w:val="24"/>
          <w:szCs w:val="24"/>
        </w:rPr>
        <w:t>National Program Manual &amp; Chapter Certification Guide</w:t>
      </w:r>
    </w:p>
    <w:p>
      <w:pPr>
        <w:spacing w:after="100"/>
        <w:jc w:val="center"/>
      </w:pPr>
      <w:r>
        <w:rPr>
          <w:rFonts w:ascii="Calibri" w:cs="Calibri" w:eastAsia="Calibri" w:hAnsi="Calibri"/>
          <w:b/>
          <w:bCs/>
          <w:i/>
          <w:iCs/>
          <w:color w:val="8B1E1E"/>
          <w:sz w:val="26"/>
          <w:szCs w:val="26"/>
        </w:rPr>
        <w:t>"No Wrong Door."</w:t>
      </w:r>
    </w:p>
    <w:p>
      <w:pPr>
        <w:jc w:val="center"/>
      </w:pPr>
      <w:r>
        <w:rPr>
          <w:rFonts w:ascii="Calibri" w:cs="Calibri" w:eastAsia="Calibri" w:hAnsi="Calibri"/>
          <w:color w:val="444444"/>
          <w:sz w:val="20"/>
          <w:szCs w:val="20"/>
        </w:rPr>
        <w:t>AMVETS Riders National Program</w:t>
      </w:r>
    </w:p>
    <w:p>
      <w:r/>
    </w:p>
    <w:p>
      <w:pPr>
        <w:pStyle w:val="Heading1"/>
        <w:spacing w:after="200"/>
      </w:pPr>
      <w:r>
        <w:rPr>
          <w:rFonts w:ascii="Calibri" w:cs="Calibri" w:eastAsia="Calibri" w:hAnsi="Calibri"/>
          <w:b/>
          <w:bCs/>
          <w:color w:val="1B2A4A"/>
          <w:sz w:val="32"/>
          <w:szCs w:val="32"/>
        </w:rPr>
        <w:t>Table of Contents</w:t>
      </w:r>
    </w:p>
    <w:p>
      <w:pPr>
        <w:spacing w:after="200"/>
      </w:pPr>
      <w:r>
        <w:rPr>
          <w:rFonts w:ascii="Calibri" w:cs="Calibri" w:eastAsia="Calibri" w:hAnsi="Calibri"/>
          <w:i/>
          <w:iCs/>
          <w:color w:val="444444"/>
          <w:sz w:val="18"/>
          <w:szCs w:val="18"/>
        </w:rPr>
        <w:t>(In Word: right click below and choose "Update Field" to populate page numbers.)</w:t>
      </w:r>
    </w:p>
    <w:sdt>
      <w:sdtPr>
        <w:alias w:val="Table of Contents"/>
      </w:sdtPr>
      <w:sdtContent>
        <w:p>
          <w:r>
            <w:fldChar w:fldCharType="begin" w:dirty="true"/>
            <w:instrText xml:space="preserve">TOC \h \o "1-3"</w:instrText>
            <w:fldChar w:fldCharType="separate"/>
          </w:r>
        </w:p>
        <w:p>
          <w:r>
            <w:fldChar w:fldCharType="end"/>
          </w:r>
        </w:p>
      </w:sdtContent>
    </w:sdt>
    <w:p>
      <w:r/>
    </w:p>
    <w:p>
      <w:pPr>
        <w:pStyle w:val="Heading1"/>
        <w:pBdr>
          <w:bottom w:val="single" w:color="8B1E1E" w:sz="12" w:space="4"/>
        </w:pBdr>
        <w:spacing w:after="200" w:before="400"/>
      </w:pPr>
      <w:r>
        <w:rPr>
          <w:rFonts w:ascii="Calibri" w:cs="Calibri" w:eastAsia="Calibri" w:hAnsi="Calibri"/>
          <w:b/>
          <w:bCs/>
          <w:color w:val="1B2A4A"/>
          <w:sz w:val="32"/>
          <w:szCs w:val="32"/>
        </w:rPr>
        <w:t>Preface</w:t>
      </w:r>
    </w:p>
    <w:p>
      <w:pPr>
        <w:spacing w:after="160" w:line="276"/>
      </w:pPr>
      <w:r>
        <w:rPr>
          <w:rFonts w:ascii="Calibri" w:cs="Calibri" w:eastAsia="Calibri" w:hAnsi="Calibri"/>
          <w:color w:val="111111"/>
          <w:sz w:val="22"/>
          <w:szCs w:val="22"/>
        </w:rPr>
        <w:t>This manual establishes WE GOT YOU as a complete, national, certifiable program for every AMVETS Riders Chapter; not a chapter in a training binder, but a full operating system for veteran wellness, relief, and suicide prevention. It is organized into fifteen modules, a complete forms package, and a Digital Resources companion set, so that when a member asks "How do we start a WE GOT YOU Program?", every Chapter in the country can answer the same way.</w:t>
      </w:r>
    </w:p>
    <w:p>
      <w:pPr>
        <w:spacing w:after="160" w:line="276"/>
      </w:pPr>
      <w:r>
        <w:rPr>
          <w:rFonts w:ascii="Calibri" w:cs="Calibri" w:eastAsia="Calibri" w:hAnsi="Calibri"/>
          <w:color w:val="111111"/>
          <w:sz w:val="22"/>
          <w:szCs w:val="22"/>
        </w:rPr>
        <w:t>This manual is a living document. Statistics, VA program names, hotline numbers, and legal/tax guidance should be verified against current sources by the Coordinator or Department/National leadership at least annually, since these details can change after this manual is printed.</w:t>
      </w:r>
    </w:p>
    <w:p>
      <w:r/>
    </w:p>
    <w:p>
      <w:pPr>
        <w:pStyle w:val="Heading1"/>
        <w:pBdr>
          <w:bottom w:val="single" w:color="8B1E1E" w:sz="12" w:space="4"/>
        </w:pBdr>
        <w:spacing w:after="200" w:before="400"/>
      </w:pPr>
      <w:r>
        <w:rPr>
          <w:rFonts w:ascii="Calibri" w:cs="Calibri" w:eastAsia="Calibri" w:hAnsi="Calibri"/>
          <w:b/>
          <w:bCs/>
          <w:color w:val="1B2A4A"/>
          <w:sz w:val="32"/>
          <w:szCs w:val="32"/>
        </w:rPr>
        <w:t>Module 1; Program Overview</w:t>
      </w:r>
    </w:p>
    <w:p>
      <w:pPr>
        <w:pStyle w:val="Heading2"/>
        <w:spacing w:after="140" w:before="280"/>
      </w:pPr>
      <w:r>
        <w:rPr>
          <w:rFonts w:ascii="Calibri" w:cs="Calibri" w:eastAsia="Calibri" w:hAnsi="Calibri"/>
          <w:b/>
          <w:bCs/>
          <w:color w:val="8B1E1E"/>
          <w:sz w:val="26"/>
          <w:szCs w:val="26"/>
        </w:rPr>
        <w:t>Why the Program Was Created</w:t>
      </w:r>
    </w:p>
    <w:p>
      <w:pPr>
        <w:spacing w:after="160" w:line="276"/>
      </w:pPr>
      <w:r>
        <w:rPr>
          <w:rFonts w:ascii="Calibri" w:cs="Calibri" w:eastAsia="Calibri" w:hAnsi="Calibri"/>
          <w:color w:val="111111"/>
          <w:sz w:val="22"/>
          <w:szCs w:val="22"/>
        </w:rPr>
        <w:t>The WE GOT YOU Program is an AMVETS Riders volunteer initiative that helps Veterans and their families find support before a difficult situation becomes a crisis. Trained volunteers listen, recognize concerns, share verified resources, and help Veterans connect with qualified assistance.</w:t>
      </w:r>
    </w:p>
    <w:p>
      <w:pPr>
        <w:spacing w:after="160" w:line="276"/>
      </w:pPr>
      <w:r>
        <w:rPr>
          <w:rFonts w:ascii="Calibri" w:cs="Calibri" w:eastAsia="Calibri" w:hAnsi="Calibri"/>
          <w:color w:val="111111"/>
          <w:sz w:val="22"/>
          <w:szCs w:val="22"/>
        </w:rPr>
        <w:t>The program is built on a simple truth: no Veteran should have to face a crisis alone. AMVETS Riders is part of a Veterans service organization, but an AMVETS Rider does not have to be a Veteran. Eligible Riders, family members, supporters, and community partners can all help. Every program volunteer must complete the required training and follow WE GOT YOU procedures.</w:t>
      </w:r>
    </w:p>
    <w:p>
      <w:pPr>
        <w:pStyle w:val="Heading2"/>
        <w:spacing w:after="140" w:before="280"/>
      </w:pPr>
      <w:r>
        <w:rPr>
          <w:rFonts w:ascii="Calibri" w:cs="Calibri" w:eastAsia="Calibri" w:hAnsi="Calibri"/>
          <w:b/>
          <w:bCs/>
          <w:color w:val="8B1E1E"/>
          <w:sz w:val="26"/>
          <w:szCs w:val="26"/>
        </w:rPr>
        <w:t>Veteran Suicide Statistics</w:t>
      </w:r>
    </w:p>
    <w:p>
      <w:pPr>
        <w:spacing w:after="160" w:line="276"/>
      </w:pPr>
      <w:r>
        <w:rPr>
          <w:rFonts w:ascii="Calibri" w:cs="Calibri" w:eastAsia="Calibri" w:hAnsi="Calibri"/>
          <w:color w:val="111111"/>
          <w:sz w:val="22"/>
          <w:szCs w:val="22"/>
        </w:rPr>
        <w:t>The Department of Veterans Affairs' National Veteran Suicide Prevention Annual Report has consistently identified veteran suicide as a national public health priority, with veterans experiencing a suicide rate meaningfully higher than the non veteran adult population. Rural veterans, veterans in the first year after separation, and veterans who are isolated from military or family support networks face elevated risk. Chapters should pull the current year's VA report before finalizing local training materials, since the numbers are updated annually and local commanders and Coordinators should always cite the most recent published data rather than repeating older figures from memory.</w:t>
      </w:r>
    </w:p>
    <w:p>
      <w:pPr>
        <w:spacing w:after="160" w:line="276"/>
      </w:pPr>
      <w:r>
        <w:rPr>
          <w:rFonts w:ascii="Calibri" w:cs="Calibri" w:eastAsia="Calibri" w:hAnsi="Calibri"/>
          <w:color w:val="111111"/>
          <w:sz w:val="22"/>
          <w:szCs w:val="22"/>
        </w:rPr>
        <w:t>What the data consistently shows, year over year, is that connection is protective. Veterans who remain socially connected; to family, to a battle buddy, to a Post, to a Chapter; attempt and die by suicide at lower rates than veterans who become isolated. This is the statistical foundation of WE GOT YOU: the Buddy Check, the Ride to Relief, the monthly call, and the standing invitation back to the Chapter are not "soft" programming. They are suicide prevention.</w:t>
      </w:r>
    </w:p>
    <w:p>
      <w:pPr>
        <w:pStyle w:val="Heading2"/>
        <w:spacing w:after="140" w:before="280"/>
      </w:pPr>
      <w:r>
        <w:rPr>
          <w:rFonts w:ascii="Calibri" w:cs="Calibri" w:eastAsia="Calibri" w:hAnsi="Calibri"/>
          <w:b/>
          <w:bCs/>
          <w:color w:val="8B1E1E"/>
          <w:sz w:val="26"/>
          <w:szCs w:val="26"/>
        </w:rPr>
        <w:t>Why Riders Are Uniquely Positioned to Help</w:t>
      </w:r>
    </w:p>
    <w:p>
      <w:pPr>
        <w:pStyle w:val="ListParagraph"/>
        <w:numPr>
          <w:ilvl w:val="0"/>
          <w:numId w:val="2"/>
        </w:numPr>
        <w:spacing w:after="90" w:line="260"/>
      </w:pPr>
      <w:r>
        <w:rPr>
          <w:rFonts w:ascii="Calibri" w:cs="Calibri" w:eastAsia="Calibri" w:hAnsi="Calibri"/>
          <w:sz w:val="22"/>
          <w:szCs w:val="22"/>
        </w:rPr>
        <w:t>Volunteers build trust through respectful conversation, careful listening, and dependable follow through. They do not diagnose, counsel, or replace qualified professionals. They help Veterans identify options and connect with the right resource.</w:t>
      </w:r>
    </w:p>
    <w:p>
      <w:pPr>
        <w:pStyle w:val="ListParagraph"/>
        <w:numPr>
          <w:ilvl w:val="0"/>
          <w:numId w:val="2"/>
        </w:numPr>
        <w:spacing w:after="90" w:line="260"/>
      </w:pPr>
      <w:r>
        <w:rPr>
          <w:rFonts w:ascii="Calibri" w:cs="Calibri" w:eastAsia="Calibri" w:hAnsi="Calibri"/>
          <w:sz w:val="22"/>
          <w:szCs w:val="22"/>
        </w:rPr>
        <w:t>Built in reach. Chapters already have a roster, a meeting cadence, and a communication chain; the infrastructure for a Buddy Check system already exists.</w:t>
      </w:r>
    </w:p>
    <w:p>
      <w:pPr>
        <w:pStyle w:val="ListParagraph"/>
        <w:numPr>
          <w:ilvl w:val="0"/>
          <w:numId w:val="2"/>
        </w:numPr>
        <w:spacing w:after="90" w:line="260"/>
      </w:pPr>
      <w:r>
        <w:rPr>
          <w:rFonts w:ascii="Calibri" w:cs="Calibri" w:eastAsia="Calibri" w:hAnsi="Calibri"/>
          <w:sz w:val="22"/>
          <w:szCs w:val="22"/>
        </w:rPr>
        <w:t>Local knowledge and practical support. Chapters maintain current resource information so volunteers can help a Veteran call the appropriate provider, complete an assistance request, or locate another safe option.</w:t>
      </w:r>
    </w:p>
    <w:p>
      <w:pPr>
        <w:pStyle w:val="ListParagraph"/>
        <w:numPr>
          <w:ilvl w:val="0"/>
          <w:numId w:val="2"/>
        </w:numPr>
        <w:spacing w:after="90" w:line="260"/>
      </w:pPr>
      <w:r>
        <w:rPr>
          <w:rFonts w:ascii="Calibri" w:cs="Calibri" w:eastAsia="Calibri" w:hAnsi="Calibri"/>
          <w:sz w:val="22"/>
          <w:szCs w:val="22"/>
        </w:rPr>
        <w:t>Trust earned over time. Many veterans will accept help from "one of their own" that they would refuse from an institution.</w:t>
      </w:r>
    </w:p>
    <w:p>
      <w:pPr>
        <w:pStyle w:val="ListParagraph"/>
        <w:numPr>
          <w:ilvl w:val="0"/>
          <w:numId w:val="2"/>
        </w:numPr>
        <w:spacing w:after="90" w:line="260"/>
      </w:pPr>
      <w:r>
        <w:rPr>
          <w:rFonts w:ascii="Calibri" w:cs="Calibri" w:eastAsia="Calibri" w:hAnsi="Calibri"/>
          <w:sz w:val="22"/>
          <w:szCs w:val="22"/>
        </w:rPr>
        <w:t>A visible, physical presence in the community that reminds isolated veterans they have not been forgotten.</w:t>
      </w:r>
    </w:p>
    <w:p>
      <w:pPr>
        <w:pStyle w:val="Heading2"/>
        <w:spacing w:after="140" w:before="280"/>
      </w:pPr>
      <w:r>
        <w:rPr>
          <w:rFonts w:ascii="Calibri" w:cs="Calibri" w:eastAsia="Calibri" w:hAnsi="Calibri"/>
          <w:b/>
          <w:bCs/>
          <w:color w:val="8B1E1E"/>
          <w:sz w:val="26"/>
          <w:szCs w:val="26"/>
        </w:rPr>
        <w:t>The AMVETS Riders Mission</w:t>
      </w:r>
    </w:p>
    <w:p>
      <w:pPr>
        <w:spacing w:after="160" w:line="276"/>
      </w:pPr>
      <w:r>
        <w:rPr>
          <w:rFonts w:ascii="Calibri" w:cs="Calibri" w:eastAsia="Calibri" w:hAnsi="Calibri"/>
          <w:color w:val="111111"/>
          <w:sz w:val="22"/>
          <w:szCs w:val="22"/>
        </w:rPr>
        <w:t>AMVETS Riders exist to serve veterans, their families, and their communities through fellowship, advocacy, and service. WE GOT YOU is the operational expression of that mission for the population most at risk: veterans facing crisis, isolation, financial hardship, or despair. Every Chapter that adopts this program is agreeing to a standard; that a veteran who reaches out to an AMVETS Riders Chapter will be met with action, not just sympathy.</w:t>
      </w:r>
    </w:p>
    <w:p>
      <w:pPr>
        <w:pStyle w:val="Heading2"/>
        <w:spacing w:after="140" w:before="280"/>
      </w:pPr>
      <w:r>
        <w:rPr>
          <w:rFonts w:ascii="Calibri" w:cs="Calibri" w:eastAsia="Calibri" w:hAnsi="Calibri"/>
          <w:b/>
          <w:bCs/>
          <w:color w:val="8B1E1E"/>
          <w:sz w:val="26"/>
          <w:szCs w:val="26"/>
        </w:rPr>
        <w:t>Program Goals</w:t>
      </w:r>
    </w:p>
    <w:p>
      <w:pPr>
        <w:pStyle w:val="ListParagraph"/>
        <w:numPr>
          <w:ilvl w:val="0"/>
          <w:numId w:val="3"/>
        </w:numPr>
        <w:spacing w:after="90" w:line="260"/>
      </w:pPr>
      <w:r>
        <w:rPr>
          <w:rFonts w:ascii="Calibri" w:cs="Calibri" w:eastAsia="Calibri" w:hAnsi="Calibri"/>
          <w:sz w:val="22"/>
          <w:szCs w:val="22"/>
        </w:rPr>
        <w:t>Reduce veteran isolation through structured, recurring contact (the Buddy Check).</w:t>
      </w:r>
    </w:p>
    <w:p>
      <w:pPr>
        <w:pStyle w:val="ListParagraph"/>
        <w:numPr>
          <w:ilvl w:val="0"/>
          <w:numId w:val="3"/>
        </w:numPr>
        <w:spacing w:after="90" w:line="260"/>
      </w:pPr>
      <w:r>
        <w:rPr>
          <w:rFonts w:ascii="Calibri" w:cs="Calibri" w:eastAsia="Calibri" w:hAnsi="Calibri"/>
          <w:sz w:val="22"/>
          <w:szCs w:val="22"/>
        </w:rPr>
        <w:t>Provide fast, accountable emergency relief for veterans facing housing, food, utility, or medical crises.</w:t>
      </w:r>
    </w:p>
    <w:p>
      <w:pPr>
        <w:pStyle w:val="ListParagraph"/>
        <w:numPr>
          <w:ilvl w:val="0"/>
          <w:numId w:val="3"/>
        </w:numPr>
        <w:spacing w:after="90" w:line="260"/>
      </w:pPr>
      <w:r>
        <w:rPr>
          <w:rFonts w:ascii="Calibri" w:cs="Calibri" w:eastAsia="Calibri" w:hAnsi="Calibri"/>
          <w:sz w:val="22"/>
          <w:szCs w:val="22"/>
        </w:rPr>
        <w:t>Equip every Chapter member with basic suicide prevention awareness and a clear protocol for what to do when they are worried about someone.</w:t>
      </w:r>
    </w:p>
    <w:p>
      <w:pPr>
        <w:pStyle w:val="ListParagraph"/>
        <w:numPr>
          <w:ilvl w:val="0"/>
          <w:numId w:val="3"/>
        </w:numPr>
        <w:spacing w:after="90" w:line="260"/>
      </w:pPr>
      <w:r>
        <w:rPr>
          <w:rFonts w:ascii="Calibri" w:cs="Calibri" w:eastAsia="Calibri" w:hAnsi="Calibri"/>
          <w:sz w:val="22"/>
          <w:szCs w:val="22"/>
        </w:rPr>
        <w:t>Maintain a current transportation resource list and a clear process for approved gas assistance requests.</w:t>
      </w:r>
    </w:p>
    <w:p>
      <w:pPr>
        <w:pStyle w:val="ListParagraph"/>
        <w:numPr>
          <w:ilvl w:val="0"/>
          <w:numId w:val="3"/>
        </w:numPr>
        <w:spacing w:after="90" w:line="260"/>
      </w:pPr>
      <w:r>
        <w:rPr>
          <w:rFonts w:ascii="Calibri" w:cs="Calibri" w:eastAsia="Calibri" w:hAnsi="Calibri"/>
          <w:sz w:val="22"/>
          <w:szCs w:val="22"/>
        </w:rPr>
        <w:t>Connect veterans and families to the full range of community, state, and VA resources; with follow through, not just a phone number.</w:t>
      </w:r>
    </w:p>
    <w:p>
      <w:pPr>
        <w:pStyle w:val="ListParagraph"/>
        <w:numPr>
          <w:ilvl w:val="0"/>
          <w:numId w:val="3"/>
        </w:numPr>
        <w:spacing w:after="90" w:line="260"/>
      </w:pPr>
      <w:r>
        <w:rPr>
          <w:rFonts w:ascii="Calibri" w:cs="Calibri" w:eastAsia="Calibri" w:hAnsi="Calibri"/>
          <w:sz w:val="22"/>
          <w:szCs w:val="22"/>
        </w:rPr>
        <w:t>Create a consistent, certifiable program structure so every Chapter, regardless of size, can stand up WE GOT YOU using the same playbook.</w:t>
      </w:r>
    </w:p>
    <w:p>
      <w:pPr>
        <w:pStyle w:val="ListParagraph"/>
        <w:numPr>
          <w:ilvl w:val="0"/>
          <w:numId w:val="3"/>
        </w:numPr>
        <w:spacing w:after="90" w:line="260"/>
      </w:pPr>
      <w:r>
        <w:rPr>
          <w:rFonts w:ascii="Calibri" w:cs="Calibri" w:eastAsia="Calibri" w:hAnsi="Calibri"/>
          <w:sz w:val="22"/>
          <w:szCs w:val="22"/>
        </w:rPr>
        <w:t>Track outcomes nationally so AMVETS Riders leadership can see impact, allocate resources, and recognize Chapters doing this work well.</w:t>
      </w:r>
    </w:p>
    <w:p>
      <w:pPr>
        <w:pStyle w:val="Heading2"/>
        <w:spacing w:after="140" w:before="280"/>
      </w:pPr>
      <w:r>
        <w:rPr>
          <w:rFonts w:ascii="Calibri" w:cs="Calibri" w:eastAsia="Calibri" w:hAnsi="Calibri"/>
          <w:b/>
          <w:bCs/>
          <w:color w:val="8B1E1E"/>
          <w:sz w:val="26"/>
          <w:szCs w:val="26"/>
        </w:rPr>
        <w:t>What Success Looks Like</w:t>
      </w:r>
    </w:p>
    <w:p>
      <w:pPr>
        <w:spacing w:after="160" w:line="276"/>
      </w:pPr>
      <w:r>
        <w:rPr>
          <w:rFonts w:ascii="Calibri" w:cs="Calibri" w:eastAsia="Calibri" w:hAnsi="Calibri"/>
          <w:color w:val="111111"/>
          <w:sz w:val="22"/>
          <w:szCs w:val="22"/>
        </w:rPr>
        <w:t>Success is not measured only in dollars distributed, although that matters and will be tracked. Success looks like a veteran who was not called in eight months getting a monthly Buddy Check again. It looks like a Chapter Coordinator who knows, without hesitating, what to do the moment a call comes in. It looks like a family that did not have to choose between paying the electric bill and buying groceries. It looks like a veteran who was thinking about ending their life instead calling a Rider, and that Rider knowing exactly what to say and do next. And it looks like zero Chapters ever telling a veteran "we can't help you" without also telling them who can, and following up to make sure they got there.</w:t>
      </w:r>
    </w:p>
    <w:p>
      <w:r/>
    </w:p>
    <w:p>
      <w:pPr>
        <w:pStyle w:val="Heading1"/>
        <w:pBdr>
          <w:bottom w:val="single" w:color="8B1E1E" w:sz="12" w:space="4"/>
        </w:pBdr>
        <w:spacing w:after="200" w:before="400"/>
      </w:pPr>
      <w:r>
        <w:rPr>
          <w:rFonts w:ascii="Calibri" w:cs="Calibri" w:eastAsia="Calibri" w:hAnsi="Calibri"/>
          <w:b/>
          <w:bCs/>
          <w:color w:val="1B2A4A"/>
          <w:sz w:val="32"/>
          <w:szCs w:val="32"/>
        </w:rPr>
        <w:t>Module 2; Building Your Chapter Team</w:t>
      </w:r>
    </w:p>
    <w:p>
      <w:pPr>
        <w:pStyle w:val="Heading2"/>
        <w:spacing w:after="140" w:before="280"/>
      </w:pPr>
      <w:r>
        <w:rPr>
          <w:rFonts w:ascii="Calibri" w:cs="Calibri" w:eastAsia="Calibri" w:hAnsi="Calibri"/>
          <w:b/>
          <w:bCs/>
          <w:color w:val="8B1E1E"/>
          <w:sz w:val="26"/>
          <w:szCs w:val="26"/>
        </w:rPr>
        <w:t>Appointing a WE GOT YOU Coordinator</w:t>
      </w:r>
    </w:p>
    <w:p>
      <w:pPr>
        <w:spacing w:after="160" w:line="276"/>
      </w:pPr>
      <w:r>
        <w:rPr>
          <w:rFonts w:ascii="Calibri" w:cs="Calibri" w:eastAsia="Calibri" w:hAnsi="Calibri"/>
          <w:color w:val="111111"/>
          <w:sz w:val="22"/>
          <w:szCs w:val="22"/>
        </w:rPr>
        <w:t>The Coordinator is the volunteer leader of the Chapter program. The Coordinator organizes trained volunteers, maintains records, protects privacy, and makes sure Veterans receive accurate resource information and timely follow up.</w:t>
      </w:r>
    </w:p>
    <w:p>
      <w:pPr>
        <w:spacing w:after="160" w:line="276"/>
      </w:pPr>
      <w:r>
        <w:rPr>
          <w:rFonts w:ascii="Calibri" w:cs="Calibri" w:eastAsia="Calibri" w:hAnsi="Calibri"/>
          <w:color w:val="111111"/>
          <w:sz w:val="22"/>
          <w:szCs w:val="22"/>
        </w:rPr>
        <w:t>The Coordinator should be a member in good standing who is dependable, organized, available, and willing to complete the required WE GOT YOU training within 90 days. This is a volunteer position. The Coordinator follows program procedures and connects Veterans with qualified services when professional help is needed.</w:t>
      </w:r>
    </w:p>
    <w:p>
      <w:pPr>
        <w:pStyle w:val="Heading2"/>
        <w:spacing w:after="140" w:before="280"/>
      </w:pPr>
      <w:r>
        <w:rPr>
          <w:rFonts w:ascii="Calibri" w:cs="Calibri" w:eastAsia="Calibri" w:hAnsi="Calibri"/>
          <w:b/>
          <w:bCs/>
          <w:color w:val="8B1E1E"/>
          <w:sz w:val="26"/>
          <w:szCs w:val="26"/>
        </w:rPr>
        <w:t>Forming a Wellness Committee</w:t>
      </w:r>
    </w:p>
    <w:p>
      <w:pPr>
        <w:spacing w:after="160" w:line="276"/>
      </w:pPr>
      <w:r>
        <w:rPr>
          <w:rFonts w:ascii="Calibri" w:cs="Calibri" w:eastAsia="Calibri" w:hAnsi="Calibri"/>
          <w:color w:val="111111"/>
          <w:sz w:val="22"/>
          <w:szCs w:val="22"/>
        </w:rPr>
        <w:t>This program is run by trained volunteers helping Veterans. Volunteers are not clinicians and do not provide professional counseling, diagnosis, case management, or emergency services. Their role is to listen, follow safety procedures, provide verified information, and help Veterans make the next appropriate contact.</w:t>
      </w:r>
    </w:p>
    <w:p>
      <w:pPr>
        <w:pStyle w:val="ListParagraph"/>
        <w:numPr>
          <w:ilvl w:val="0"/>
          <w:numId w:val="2"/>
        </w:numPr>
        <w:spacing w:after="90" w:line="260"/>
      </w:pPr>
      <w:r>
        <w:rPr>
          <w:rFonts w:ascii="Calibri" w:cs="Calibri" w:eastAsia="Calibri" w:hAnsi="Calibri"/>
          <w:sz w:val="22"/>
          <w:szCs w:val="22"/>
        </w:rPr>
        <w:t>Coordinator; overall program lead and single point of accountability</w:t>
      </w:r>
    </w:p>
    <w:p>
      <w:pPr>
        <w:pStyle w:val="ListParagraph"/>
        <w:numPr>
          <w:ilvl w:val="0"/>
          <w:numId w:val="2"/>
        </w:numPr>
        <w:spacing w:after="90" w:line="260"/>
      </w:pPr>
      <w:r>
        <w:rPr>
          <w:rFonts w:ascii="Calibri" w:cs="Calibri" w:eastAsia="Calibri" w:hAnsi="Calibri"/>
          <w:sz w:val="22"/>
          <w:szCs w:val="22"/>
        </w:rPr>
        <w:t>Assistant Coordinator; backup lead, covers absences</w:t>
      </w:r>
    </w:p>
    <w:p>
      <w:pPr>
        <w:pStyle w:val="ListParagraph"/>
        <w:numPr>
          <w:ilvl w:val="0"/>
          <w:numId w:val="2"/>
        </w:numPr>
        <w:spacing w:after="90" w:line="260"/>
      </w:pPr>
      <w:r>
        <w:rPr>
          <w:rFonts w:ascii="Calibri" w:cs="Calibri" w:eastAsia="Calibri" w:hAnsi="Calibri"/>
          <w:sz w:val="22"/>
          <w:szCs w:val="22"/>
        </w:rPr>
        <w:t>Chapter Treasurer; maintains the Relief Fund ledger, receipts, approved disbursements, and financial records under existing Chapter controls (see Module 3)</w:t>
      </w:r>
    </w:p>
    <w:p>
      <w:pPr>
        <w:pStyle w:val="ListParagraph"/>
        <w:numPr>
          <w:ilvl w:val="0"/>
          <w:numId w:val="2"/>
        </w:numPr>
        <w:spacing w:after="90" w:line="260"/>
      </w:pPr>
      <w:r>
        <w:rPr>
          <w:rFonts w:ascii="Calibri" w:cs="Calibri" w:eastAsia="Calibri" w:hAnsi="Calibri"/>
          <w:sz w:val="22"/>
          <w:szCs w:val="22"/>
        </w:rPr>
        <w:t>Buddy Check Lead; owns the calling schedule and the tracking log (see Module 6)</w:t>
      </w:r>
    </w:p>
    <w:p>
      <w:pPr>
        <w:pStyle w:val="ListParagraph"/>
        <w:numPr>
          <w:ilvl w:val="0"/>
          <w:numId w:val="2"/>
        </w:numPr>
        <w:spacing w:after="90" w:line="260"/>
      </w:pPr>
      <w:r>
        <w:rPr>
          <w:rFonts w:ascii="Calibri" w:cs="Calibri" w:eastAsia="Calibri" w:hAnsi="Calibri"/>
          <w:sz w:val="22"/>
          <w:szCs w:val="22"/>
        </w:rPr>
        <w:t>Transportation Resource Lead; keeps the transportation resource list current, helps Veterans contact providers, and assists with approved gas assistance requests. The Chapter does not provide rides or assign volunteer drivers.</w:t>
      </w:r>
    </w:p>
    <w:p>
      <w:pPr>
        <w:pStyle w:val="ListParagraph"/>
        <w:numPr>
          <w:ilvl w:val="0"/>
          <w:numId w:val="2"/>
        </w:numPr>
        <w:spacing w:after="90" w:line="260"/>
      </w:pPr>
      <w:r>
        <w:rPr>
          <w:rFonts w:ascii="Calibri" w:cs="Calibri" w:eastAsia="Calibri" w:hAnsi="Calibri"/>
          <w:sz w:val="22"/>
          <w:szCs w:val="22"/>
        </w:rPr>
        <w:t>Outreach/Marketing Lead; runs social media, flyers, and community events (see Module 12)</w:t>
      </w:r>
    </w:p>
    <w:p>
      <w:pPr>
        <w:pStyle w:val="ListParagraph"/>
        <w:numPr>
          <w:ilvl w:val="0"/>
          <w:numId w:val="2"/>
        </w:numPr>
        <w:spacing w:after="90" w:line="260"/>
      </w:pPr>
      <w:r>
        <w:rPr>
          <w:rFonts w:ascii="Calibri" w:cs="Calibri" w:eastAsia="Calibri" w:hAnsi="Calibri"/>
          <w:sz w:val="22"/>
          <w:szCs w:val="22"/>
        </w:rPr>
        <w:t>Resource Directory Lead; keeps the local resource list current (see Module 8)</w:t>
      </w:r>
    </w:p>
    <w:p>
      <w:pPr>
        <w:spacing w:after="160" w:line="276"/>
      </w:pPr>
      <w:r>
        <w:rPr>
          <w:rFonts w:ascii="Calibri" w:cs="Calibri" w:eastAsia="Calibri" w:hAnsi="Calibri"/>
          <w:color w:val="111111"/>
          <w:sz w:val="22"/>
          <w:szCs w:val="22"/>
        </w:rPr>
        <w:t>Smaller Chapters can combine roles; the point is not the org chart, it is making sure no single task depends on exactly one person being reachable at all times.</w:t>
      </w:r>
    </w:p>
    <w:p>
      <w:pPr>
        <w:pStyle w:val="Heading2"/>
        <w:spacing w:after="140" w:before="280"/>
      </w:pPr>
      <w:r>
        <w:rPr>
          <w:rFonts w:ascii="Calibri" w:cs="Calibri" w:eastAsia="Calibri" w:hAnsi="Calibri"/>
          <w:b/>
          <w:bCs/>
          <w:color w:val="8B1E1E"/>
          <w:sz w:val="26"/>
          <w:szCs w:val="26"/>
        </w:rPr>
        <w:t>Working with the Post</w:t>
      </w:r>
    </w:p>
    <w:p>
      <w:pPr>
        <w:spacing w:after="160" w:line="276"/>
      </w:pPr>
      <w:r>
        <w:rPr>
          <w:rFonts w:ascii="Calibri" w:cs="Calibri" w:eastAsia="Calibri" w:hAnsi="Calibri"/>
          <w:color w:val="111111"/>
          <w:sz w:val="22"/>
          <w:szCs w:val="22"/>
        </w:rPr>
        <w:t>The Chapter should formally brief Post leadership on the WE GOT YOU program, including who the Coordinator is and how to reach the Chapter in an emergency. Posts often hear about a veteran in distress before the Riders do, so a clear, quick referral path from Post officers to the WE GOT YOU Coordinator matters. Recommend a standing agenda item at Post meetings where the Coordinator gives a two minute update, and post the Coordinator's emergency contact information prominently in the Post home.</w:t>
      </w:r>
    </w:p>
    <w:p>
      <w:pPr>
        <w:pStyle w:val="Heading2"/>
        <w:spacing w:after="140" w:before="280"/>
      </w:pPr>
      <w:r>
        <w:rPr>
          <w:rFonts w:ascii="Calibri" w:cs="Calibri" w:eastAsia="Calibri" w:hAnsi="Calibri"/>
          <w:b/>
          <w:bCs/>
          <w:color w:val="8B1E1E"/>
          <w:sz w:val="26"/>
          <w:szCs w:val="26"/>
        </w:rPr>
        <w:t>Working with Auxiliary and Sons</w:t>
      </w:r>
    </w:p>
    <w:p>
      <w:pPr>
        <w:spacing w:after="160" w:line="276"/>
      </w:pPr>
      <w:r>
        <w:rPr>
          <w:rFonts w:ascii="Calibri" w:cs="Calibri" w:eastAsia="Calibri" w:hAnsi="Calibri"/>
          <w:color w:val="111111"/>
          <w:sz w:val="22"/>
          <w:szCs w:val="22"/>
        </w:rPr>
        <w:t>Auxiliary and Sons of AMVETS members are often the first to notice trouble in a veteran's household; a spouse who mentions the power got shut off, a son who notices Dad has not left the house in weeks. Formally invite Auxiliary and Sons leadership to designate a liaison to the Wellness Committee. Family support work in particular (Module 10) works best as a joint effort with the Auxiliary.</w:t>
      </w:r>
    </w:p>
    <w:p>
      <w:pPr>
        <w:pStyle w:val="Heading2"/>
        <w:spacing w:after="140" w:before="280"/>
      </w:pPr>
      <w:r>
        <w:rPr>
          <w:rFonts w:ascii="Calibri" w:cs="Calibri" w:eastAsia="Calibri" w:hAnsi="Calibri"/>
          <w:b/>
          <w:bCs/>
          <w:color w:val="8B1E1E"/>
          <w:sz w:val="26"/>
          <w:szCs w:val="26"/>
        </w:rPr>
        <w:t>Recruiting Volunteers</w:t>
      </w:r>
    </w:p>
    <w:p>
      <w:pPr>
        <w:spacing w:after="160" w:line="276"/>
      </w:pPr>
      <w:r>
        <w:rPr>
          <w:rFonts w:ascii="Calibri" w:cs="Calibri" w:eastAsia="Calibri" w:hAnsi="Calibri"/>
          <w:color w:val="111111"/>
          <w:sz w:val="22"/>
          <w:szCs w:val="22"/>
        </w:rPr>
        <w:t>Recruit specifically, not generally. Instead of a broad "we need volunteers" announcement, ask individual members directly for a specific role: "Would you be willing to make four Buddy Check calls a month?" is a much easier yes than "Can you help with the wellness program?" Track volunteer interest with the Volunteer Application form (see Forms section) and keep a bench of backup volunteers so the program survives normal turnover.</w:t>
      </w:r>
    </w:p>
    <w:p>
      <w:pPr>
        <w:pStyle w:val="Heading2"/>
        <w:spacing w:after="140" w:before="280"/>
      </w:pPr>
      <w:r>
        <w:rPr>
          <w:rFonts w:ascii="Calibri" w:cs="Calibri" w:eastAsia="Calibri" w:hAnsi="Calibri"/>
          <w:b/>
          <w:bCs/>
          <w:color w:val="8B1E1E"/>
          <w:sz w:val="26"/>
          <w:szCs w:val="26"/>
        </w:rPr>
        <w:t>Confidentiality Agreements</w:t>
      </w:r>
    </w:p>
    <w:p>
      <w:pPr>
        <w:spacing w:after="160" w:line="276"/>
      </w:pPr>
      <w:r>
        <w:rPr>
          <w:rFonts w:ascii="Calibri" w:cs="Calibri" w:eastAsia="Calibri" w:hAnsi="Calibri"/>
          <w:color w:val="111111"/>
          <w:sz w:val="22"/>
          <w:szCs w:val="22"/>
        </w:rPr>
        <w:t>Every Coordinator, committee member, and Buddy Check caller must sign the WE GOT YOU Confidentiality Agreement (see Forms section) before receiving any veteran's personal information. The agreement covers: not discussing a veteran's situation outside the committee except as necessary to deliver help; storing paper and digital records securely; and the specific, limited exception that confidentiality does not apply when a volunteer believes someone is in immediate danger of harming themselves or others; in that situation, getting emergency help takes priority over confidentiality, full stop.</w:t>
      </w:r>
    </w:p>
    <w:p>
      <w:pPr>
        <w:pStyle w:val="Heading2"/>
        <w:spacing w:after="140" w:before="280"/>
      </w:pPr>
      <w:r>
        <w:rPr>
          <w:rFonts w:ascii="Calibri" w:cs="Calibri" w:eastAsia="Calibri" w:hAnsi="Calibri"/>
          <w:b/>
          <w:bCs/>
          <w:color w:val="8B1E1E"/>
          <w:sz w:val="26"/>
          <w:szCs w:val="26"/>
        </w:rPr>
        <w:t>Ethics</w:t>
      </w:r>
    </w:p>
    <w:p>
      <w:pPr>
        <w:spacing w:after="160" w:line="276"/>
      </w:pPr>
      <w:r>
        <w:rPr>
          <w:rFonts w:ascii="Calibri" w:cs="Calibri" w:eastAsia="Calibri" w:hAnsi="Calibri"/>
          <w:color w:val="111111"/>
          <w:sz w:val="22"/>
          <w:szCs w:val="22"/>
        </w:rPr>
        <w:t>Volunteers should never accept personal payment, gifts of significant value, or favors from a veteran they are assisting. Relief Fund decisions must be made by at least two committee members, never unilaterally, to protect both the veteran and the volunteer from any appearance of favoritism or misuse. Volunteers must disclose any conflict of interest (for example, being asked to approve relief for a close family member) and recuse themselves from that decision. Any Chapter member who becomes aware of misuse of the Relief Fund or a serious ethical violation should report it to the Chapter President and Department Riders leadership immediately.</w:t>
      </w:r>
    </w:p>
    <w:p>
      <w:pPr>
        <w:pStyle w:val="Heading2"/>
        <w:spacing w:after="140" w:before="280"/>
      </w:pPr>
      <w:r>
        <w:rPr>
          <w:rFonts w:ascii="Calibri" w:cs="Calibri" w:eastAsia="Calibri" w:hAnsi="Calibri"/>
          <w:b/>
          <w:bCs/>
          <w:color w:val="8B1E1E"/>
          <w:sz w:val="26"/>
          <w:szCs w:val="26"/>
        </w:rPr>
        <w:t>Sample Committee Structure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3800"/>
        <w:gridCol w:w="1400"/>
      </w:tblGrid>
      <w:tr>
        <w:trPr>
          <w:tblHeader/>
        </w:trPr>
        <w:tc>
          <w:tcPr>
            <w:tcW w:type="dxa" w:w="2400"/>
            <w:shd w:fill="1B2A4A" w:val="clear"/>
            <w:tcMar>
              <w:top w:type="dxa" w:w="80"/>
              <w:left w:type="dxa" w:w="100"/>
              <w:bottom w:type="dxa" w:w="80"/>
              <w:right w:type="dxa" w:w="100"/>
            </w:tcMar>
          </w:tcPr>
          <w:p>
            <w:r>
              <w:rPr>
                <w:rFonts w:ascii="Calibri" w:cs="Calibri" w:eastAsia="Calibri" w:hAnsi="Calibri"/>
                <w:b/>
                <w:bCs/>
                <w:color w:val="FFFFFF"/>
                <w:sz w:val="20"/>
                <w:szCs w:val="20"/>
              </w:rPr>
              <w:t>Role</w:t>
            </w:r>
          </w:p>
        </w:tc>
        <w:tc>
          <w:tcPr>
            <w:tcW w:type="dxa" w:w="1600"/>
            <w:shd w:fill="1B2A4A" w:val="clear"/>
            <w:tcMar>
              <w:top w:type="dxa" w:w="80"/>
              <w:left w:type="dxa" w:w="100"/>
              <w:bottom w:type="dxa" w:w="80"/>
              <w:right w:type="dxa" w:w="100"/>
            </w:tcMar>
          </w:tcPr>
          <w:p>
            <w:r>
              <w:rPr>
                <w:rFonts w:ascii="Calibri" w:cs="Calibri" w:eastAsia="Calibri" w:hAnsi="Calibri"/>
                <w:b/>
                <w:bCs/>
                <w:color w:val="FFFFFF"/>
                <w:sz w:val="20"/>
                <w:szCs w:val="20"/>
              </w:rPr>
              <w:t>Reports To</w:t>
            </w:r>
          </w:p>
        </w:tc>
        <w:tc>
          <w:tcPr>
            <w:tcW w:type="dxa" w:w="3800"/>
            <w:shd w:fill="1B2A4A" w:val="clear"/>
            <w:tcMar>
              <w:top w:type="dxa" w:w="80"/>
              <w:left w:type="dxa" w:w="100"/>
              <w:bottom w:type="dxa" w:w="80"/>
              <w:right w:type="dxa" w:w="100"/>
            </w:tcMar>
          </w:tcPr>
          <w:p>
            <w:r>
              <w:rPr>
                <w:rFonts w:ascii="Calibri" w:cs="Calibri" w:eastAsia="Calibri" w:hAnsi="Calibri"/>
                <w:b/>
                <w:bCs/>
                <w:color w:val="FFFFFF"/>
                <w:sz w:val="20"/>
                <w:szCs w:val="20"/>
              </w:rPr>
              <w:t>Core Responsibility</w:t>
            </w:r>
          </w:p>
        </w:tc>
        <w:tc>
          <w:tcPr>
            <w:tcW w:type="dxa" w:w="1400"/>
            <w:shd w:fill="1B2A4A" w:val="clear"/>
            <w:tcMar>
              <w:top w:type="dxa" w:w="80"/>
              <w:left w:type="dxa" w:w="100"/>
              <w:bottom w:type="dxa" w:w="80"/>
              <w:right w:type="dxa" w:w="100"/>
            </w:tcMar>
          </w:tcPr>
          <w:p>
            <w:r>
              <w:rPr>
                <w:rFonts w:ascii="Calibri" w:cs="Calibri" w:eastAsia="Calibri" w:hAnsi="Calibri"/>
                <w:b/>
                <w:bCs/>
                <w:color w:val="FFFFFF"/>
                <w:sz w:val="20"/>
                <w:szCs w:val="20"/>
              </w:rPr>
              <w:t>Time Commitment</w:t>
            </w:r>
          </w:p>
        </w:tc>
      </w:tr>
      <w:tr>
        <w:tc>
          <w:tcPr>
            <w:tcW w:type="dxa" w:w="24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Chapter President</w:t>
            </w:r>
          </w:p>
        </w:tc>
        <w:tc>
          <w:tcPr>
            <w:tcW w:type="dxa" w:w="3800"/>
            <w:tcMar>
              <w:top w:type="dxa" w:w="80"/>
              <w:left w:type="dxa" w:w="100"/>
              <w:bottom w:type="dxa" w:w="80"/>
              <w:right w:type="dxa" w:w="100"/>
            </w:tcMar>
          </w:tcPr>
          <w:p>
            <w:r>
              <w:rPr>
                <w:rFonts w:ascii="Calibri" w:cs="Calibri" w:eastAsia="Calibri" w:hAnsi="Calibri"/>
                <w:b w:val="false"/>
                <w:bCs w:val="false"/>
                <w:color w:val="111111"/>
                <w:sz w:val="20"/>
                <w:szCs w:val="20"/>
              </w:rPr>
              <w:t>Overall program ownership, emergency approvals, monthly report</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4 to 6 hrs/month</w:t>
            </w:r>
          </w:p>
        </w:tc>
      </w:tr>
      <w:tr>
        <w:tc>
          <w:tcPr>
            <w:tcW w:type="dxa" w:w="2400"/>
            <w:tcMar>
              <w:top w:type="dxa" w:w="80"/>
              <w:left w:type="dxa" w:w="100"/>
              <w:bottom w:type="dxa" w:w="80"/>
              <w:right w:type="dxa" w:w="100"/>
            </w:tcMar>
          </w:tcPr>
          <w:p>
            <w:r>
              <w:rPr>
                <w:rFonts w:ascii="Calibri" w:cs="Calibri" w:eastAsia="Calibri" w:hAnsi="Calibri"/>
                <w:b w:val="false"/>
                <w:bCs w:val="false"/>
                <w:color w:val="111111"/>
                <w:sz w:val="20"/>
                <w:szCs w:val="20"/>
              </w:rPr>
              <w:t>Assistant Coordinator</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3800"/>
            <w:tcMar>
              <w:top w:type="dxa" w:w="80"/>
              <w:left w:type="dxa" w:w="100"/>
              <w:bottom w:type="dxa" w:w="80"/>
              <w:right w:type="dxa" w:w="100"/>
            </w:tcMar>
          </w:tcPr>
          <w:p>
            <w:r>
              <w:rPr>
                <w:rFonts w:ascii="Calibri" w:cs="Calibri" w:eastAsia="Calibri" w:hAnsi="Calibri"/>
                <w:b w:val="false"/>
                <w:bCs w:val="false"/>
                <w:color w:val="111111"/>
                <w:sz w:val="20"/>
                <w:szCs w:val="20"/>
              </w:rPr>
              <w:t>Backup coverage, co signs relief requests</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2 to 3 hrs/month</w:t>
            </w:r>
          </w:p>
        </w:tc>
      </w:tr>
      <w:tr>
        <w:tc>
          <w:tcPr>
            <w:tcW w:type="dxa" w:w="2400"/>
            <w:tcMar>
              <w:top w:type="dxa" w:w="80"/>
              <w:left w:type="dxa" w:w="100"/>
              <w:bottom w:type="dxa" w:w="80"/>
              <w:right w:type="dxa" w:w="100"/>
            </w:tcMar>
          </w:tcPr>
          <w:p>
            <w:r>
              <w:t>Chapter Treasurer</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3800"/>
            <w:tcMar>
              <w:top w:type="dxa" w:w="80"/>
              <w:left w:type="dxa" w:w="100"/>
              <w:bottom w:type="dxa" w:w="80"/>
              <w:right w:type="dxa" w:w="100"/>
            </w:tcMar>
          </w:tcPr>
          <w:p>
            <w:r>
              <w:t>Ledger, receipts, approved disbursements, financial review</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2 to 4 hrs/month</w:t>
            </w:r>
          </w:p>
        </w:tc>
      </w:tr>
      <w:tr>
        <w:tc>
          <w:tcPr>
            <w:tcW w:type="dxa" w:w="2400"/>
            <w:tcMar>
              <w:top w:type="dxa" w:w="80"/>
              <w:left w:type="dxa" w:w="100"/>
              <w:bottom w:type="dxa" w:w="80"/>
              <w:right w:type="dxa" w:w="100"/>
            </w:tcMar>
          </w:tcPr>
          <w:p>
            <w:r>
              <w:rPr>
                <w:rFonts w:ascii="Calibri" w:cs="Calibri" w:eastAsia="Calibri" w:hAnsi="Calibri"/>
                <w:b w:val="false"/>
                <w:bCs w:val="false"/>
                <w:color w:val="111111"/>
                <w:sz w:val="20"/>
                <w:szCs w:val="20"/>
              </w:rPr>
              <w:t>Buddy Check Lead</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3800"/>
            <w:tcMar>
              <w:top w:type="dxa" w:w="80"/>
              <w:left w:type="dxa" w:w="100"/>
              <w:bottom w:type="dxa" w:w="80"/>
              <w:right w:type="dxa" w:w="100"/>
            </w:tcMar>
          </w:tcPr>
          <w:p>
            <w:r>
              <w:rPr>
                <w:rFonts w:ascii="Calibri" w:cs="Calibri" w:eastAsia="Calibri" w:hAnsi="Calibri"/>
                <w:b w:val="false"/>
                <w:bCs w:val="false"/>
                <w:color w:val="111111"/>
                <w:sz w:val="20"/>
                <w:szCs w:val="20"/>
              </w:rPr>
              <w:t>Calling schedule, tracking log, escalations</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3 to 5 hrs/month</w:t>
            </w:r>
          </w:p>
        </w:tc>
      </w:tr>
      <w:tr>
        <w:tc>
          <w:tcPr>
            <w:tcW w:type="dxa" w:w="2400"/>
            <w:tcMar>
              <w:top w:type="dxa" w:w="80"/>
              <w:left w:type="dxa" w:w="100"/>
              <w:bottom w:type="dxa" w:w="80"/>
              <w:right w:type="dxa" w:w="100"/>
            </w:tcMar>
          </w:tcPr>
          <w:p>
            <w:r>
              <w:t>Transportation Resource Lead</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3800"/>
            <w:tcMar>
              <w:top w:type="dxa" w:w="80"/>
              <w:left w:type="dxa" w:w="100"/>
              <w:bottom w:type="dxa" w:w="80"/>
              <w:right w:type="dxa" w:w="100"/>
            </w:tcMar>
          </w:tcPr>
          <w:p>
            <w:r>
              <w:t>Resource directory, provider contacts, gas request support</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2 to 4 hrs/month</w:t>
            </w:r>
          </w:p>
        </w:tc>
      </w:tr>
      <w:tr>
        <w:tc>
          <w:tcPr>
            <w:tcW w:type="dxa" w:w="2400"/>
            <w:tcMar>
              <w:top w:type="dxa" w:w="80"/>
              <w:left w:type="dxa" w:w="100"/>
              <w:bottom w:type="dxa" w:w="80"/>
              <w:right w:type="dxa" w:w="100"/>
            </w:tcMar>
          </w:tcPr>
          <w:p>
            <w:r>
              <w:rPr>
                <w:rFonts w:ascii="Calibri" w:cs="Calibri" w:eastAsia="Calibri" w:hAnsi="Calibri"/>
                <w:b w:val="false"/>
                <w:bCs w:val="false"/>
                <w:color w:val="111111"/>
                <w:sz w:val="20"/>
                <w:szCs w:val="20"/>
              </w:rPr>
              <w:t>Outreach Lead</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3800"/>
            <w:tcMar>
              <w:top w:type="dxa" w:w="80"/>
              <w:left w:type="dxa" w:w="100"/>
              <w:bottom w:type="dxa" w:w="80"/>
              <w:right w:type="dxa" w:w="100"/>
            </w:tcMar>
          </w:tcPr>
          <w:p>
            <w:r>
              <w:rPr>
                <w:rFonts w:ascii="Calibri" w:cs="Calibri" w:eastAsia="Calibri" w:hAnsi="Calibri"/>
                <w:b w:val="false"/>
                <w:bCs w:val="false"/>
                <w:color w:val="111111"/>
                <w:sz w:val="20"/>
                <w:szCs w:val="20"/>
              </w:rPr>
              <w:t>Social media, flyers, events</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2 to 4 hrs/month</w:t>
            </w:r>
          </w:p>
        </w:tc>
      </w:tr>
      <w:tr>
        <w:tc>
          <w:tcPr>
            <w:tcW w:type="dxa" w:w="2400"/>
            <w:tcMar>
              <w:top w:type="dxa" w:w="80"/>
              <w:left w:type="dxa" w:w="100"/>
              <w:bottom w:type="dxa" w:w="80"/>
              <w:right w:type="dxa" w:w="100"/>
            </w:tcMar>
          </w:tcPr>
          <w:p>
            <w:r>
              <w:rPr>
                <w:rFonts w:ascii="Calibri" w:cs="Calibri" w:eastAsia="Calibri" w:hAnsi="Calibri"/>
                <w:b w:val="false"/>
                <w:bCs w:val="false"/>
                <w:color w:val="111111"/>
                <w:sz w:val="20"/>
                <w:szCs w:val="20"/>
              </w:rPr>
              <w:t>Resource Directory Lead</w:t>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Coordinator</w:t>
            </w:r>
          </w:p>
        </w:tc>
        <w:tc>
          <w:tcPr>
            <w:tcW w:type="dxa" w:w="3800"/>
            <w:tcMar>
              <w:top w:type="dxa" w:w="80"/>
              <w:left w:type="dxa" w:w="100"/>
              <w:bottom w:type="dxa" w:w="80"/>
              <w:right w:type="dxa" w:w="100"/>
            </w:tcMar>
          </w:tcPr>
          <w:p>
            <w:r>
              <w:rPr>
                <w:rFonts w:ascii="Calibri" w:cs="Calibri" w:eastAsia="Calibri" w:hAnsi="Calibri"/>
                <w:b w:val="false"/>
                <w:bCs w:val="false"/>
                <w:color w:val="111111"/>
                <w:sz w:val="20"/>
                <w:szCs w:val="20"/>
              </w:rPr>
              <w:t>Maintains local resource list quarterly</w:t>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t>1 to 2 hrs/month</w:t>
            </w:r>
          </w:p>
        </w:tc>
      </w:tr>
    </w:tbl>
    <w:p>
      <w:pPr>
        <w:spacing w:after="200"/>
      </w:pPr>
    </w:p>
    <w:p>
      <w:pPr>
        <w:pStyle w:val="Heading2"/>
        <w:spacing w:after="140" w:before="280"/>
      </w:pPr>
      <w:r>
        <w:rPr>
          <w:rFonts w:ascii="Calibri" w:cs="Calibri" w:eastAsia="Calibri" w:hAnsi="Calibri"/>
          <w:b/>
          <w:bCs/>
          <w:color w:val="8B1E1E"/>
          <w:sz w:val="26"/>
          <w:szCs w:val="26"/>
        </w:rPr>
        <w:t>Volunteer Role Descriptions</w:t>
      </w:r>
    </w:p>
    <w:p>
      <w:pPr>
        <w:spacing w:after="160" w:line="276"/>
      </w:pPr>
      <w:r>
        <w:rPr>
          <w:rFonts w:ascii="Calibri" w:cs="Calibri" w:eastAsia="Calibri" w:hAnsi="Calibri"/>
          <w:color w:val="111111"/>
          <w:sz w:val="22"/>
          <w:szCs w:val="22"/>
        </w:rPr>
        <w:t>WE GOT YOU Coordinator: Serves as the Chapter volunteer lead for the program. Reviews or co approves Relief Fund requests under Chapter policy, maintains necessary program records, confirms that volunteers complete required training and confidentiality agreements, and makes sure volunteer hours and donations are entered through the existing AMVETS Programs Reporting System.</w:t>
      </w:r>
    </w:p>
    <w:p>
      <w:pPr>
        <w:spacing w:after="160" w:line="276"/>
      </w:pPr>
      <w:r>
        <w:rPr>
          <w:rFonts w:ascii="Calibri" w:cs="Calibri" w:eastAsia="Calibri" w:hAnsi="Calibri"/>
          <w:color w:val="111111"/>
          <w:sz w:val="22"/>
          <w:szCs w:val="22"/>
        </w:rPr>
        <w:t>Buddy Check Caller: Makes scheduled calls per the tracking log. Logs the outcome of every call, flags any veteran who raises a concern to the Coordinator the same day. Completes annual refresher on Module 5 (Suicide Prevention) content.</w:t>
      </w:r>
    </w:p>
    <w:p>
      <w:pPr>
        <w:spacing w:after="160" w:line="276"/>
      </w:pPr>
      <w:r>
        <w:rPr>
          <w:rFonts w:ascii="Calibri" w:cs="Calibri" w:eastAsia="Calibri" w:hAnsi="Calibri"/>
          <w:color w:val="111111"/>
          <w:sz w:val="22"/>
          <w:szCs w:val="22"/>
        </w:rPr>
        <w:t>Transportation Resource Volunteer: Helps a Veteran review transportation options, contact a provider, and complete a gas assistance form when the Veteran has a safe, reliable vehicle but cannot afford fuel. Completing a request does not guarantee approval.</w:t>
      </w:r>
    </w:p>
    <w:p>
      <w:pPr>
        <w:pStyle w:val="Heading2"/>
        <w:spacing w:after="140" w:before="280"/>
      </w:pPr>
      <w:r>
        <w:rPr>
          <w:rFonts w:ascii="Calibri" w:cs="Calibri" w:eastAsia="Calibri" w:hAnsi="Calibri"/>
          <w:b/>
          <w:bCs/>
          <w:color w:val="8B1E1E"/>
          <w:sz w:val="26"/>
          <w:szCs w:val="26"/>
        </w:rPr>
        <w:t>Monthly Meeting Agenda (Sample)</w:t>
      </w:r>
    </w:p>
    <w:p>
      <w:pPr>
        <w:pStyle w:val="ListParagraph"/>
        <w:numPr>
          <w:ilvl w:val="0"/>
          <w:numId w:val="3"/>
        </w:numPr>
        <w:spacing w:after="90" w:line="260"/>
      </w:pPr>
      <w:r>
        <w:rPr>
          <w:rFonts w:ascii="Calibri" w:cs="Calibri" w:eastAsia="Calibri" w:hAnsi="Calibri"/>
          <w:sz w:val="22"/>
          <w:szCs w:val="22"/>
        </w:rPr>
        <w:t>Call to order and roll call (2 min)</w:t>
      </w:r>
    </w:p>
    <w:p>
      <w:pPr>
        <w:pStyle w:val="ListParagraph"/>
        <w:numPr>
          <w:ilvl w:val="0"/>
          <w:numId w:val="3"/>
        </w:numPr>
        <w:spacing w:after="90" w:line="260"/>
      </w:pPr>
      <w:r>
        <w:rPr>
          <w:rFonts w:ascii="Calibri" w:cs="Calibri" w:eastAsia="Calibri" w:hAnsi="Calibri"/>
          <w:sz w:val="22"/>
          <w:szCs w:val="22"/>
        </w:rPr>
        <w:t>Review of open cases and follow ups from last month (10 min)</w:t>
      </w:r>
    </w:p>
    <w:p>
      <w:pPr>
        <w:pStyle w:val="ListParagraph"/>
        <w:numPr>
          <w:ilvl w:val="0"/>
          <w:numId w:val="3"/>
        </w:numPr>
        <w:spacing w:after="90" w:line="260"/>
      </w:pPr>
      <w:r>
        <w:rPr>
          <w:rFonts w:ascii="Calibri" w:cs="Calibri" w:eastAsia="Calibri" w:hAnsi="Calibri"/>
          <w:sz w:val="22"/>
          <w:szCs w:val="22"/>
        </w:rPr>
        <w:t>Relief Fund report; balance, disbursements, pending requests (10 min)</w:t>
      </w:r>
    </w:p>
    <w:p>
      <w:pPr>
        <w:pStyle w:val="ListParagraph"/>
        <w:numPr>
          <w:ilvl w:val="0"/>
          <w:numId w:val="3"/>
        </w:numPr>
        <w:spacing w:after="90" w:line="260"/>
      </w:pPr>
      <w:r>
        <w:rPr>
          <w:rFonts w:ascii="Calibri" w:cs="Calibri" w:eastAsia="Calibri" w:hAnsi="Calibri"/>
          <w:sz w:val="22"/>
          <w:szCs w:val="22"/>
        </w:rPr>
        <w:t>Buddy Check report; calls completed, calls missed, escalations (10 min)</w:t>
      </w:r>
    </w:p>
    <w:p>
      <w:pPr>
        <w:pStyle w:val="ListParagraph"/>
        <w:numPr>
          <w:ilvl w:val="0"/>
          <w:numId w:val="3"/>
        </w:numPr>
        <w:spacing w:after="90" w:line="260"/>
      </w:pPr>
      <w:r>
        <w:rPr>
          <w:rFonts w:ascii="Calibri" w:cs="Calibri" w:eastAsia="Calibri" w:hAnsi="Calibri"/>
          <w:sz w:val="22"/>
          <w:szCs w:val="22"/>
        </w:rPr>
        <w:t>Transportation resource report: referrals provided, gas assistance requests submitted, and follow up needed</w:t>
      </w:r>
    </w:p>
    <w:p>
      <w:pPr>
        <w:pStyle w:val="ListParagraph"/>
        <w:numPr>
          <w:ilvl w:val="0"/>
          <w:numId w:val="3"/>
        </w:numPr>
        <w:spacing w:after="90" w:line="260"/>
      </w:pPr>
      <w:r>
        <w:rPr>
          <w:rFonts w:ascii="Calibri" w:cs="Calibri" w:eastAsia="Calibri" w:hAnsi="Calibri"/>
          <w:sz w:val="22"/>
          <w:szCs w:val="22"/>
        </w:rPr>
        <w:t>Outreach/upcoming events (5 min)</w:t>
      </w:r>
    </w:p>
    <w:p>
      <w:pPr>
        <w:pStyle w:val="ListParagraph"/>
        <w:numPr>
          <w:ilvl w:val="0"/>
          <w:numId w:val="3"/>
        </w:numPr>
        <w:spacing w:after="90" w:line="260"/>
      </w:pPr>
      <w:r>
        <w:rPr>
          <w:rFonts w:ascii="Calibri" w:cs="Calibri" w:eastAsia="Calibri" w:hAnsi="Calibri"/>
          <w:sz w:val="22"/>
          <w:szCs w:val="22"/>
        </w:rPr>
        <w:t>Training or guest speaker segment, if scheduled (15 min)</w:t>
      </w:r>
    </w:p>
    <w:p>
      <w:pPr>
        <w:pStyle w:val="ListParagraph"/>
        <w:numPr>
          <w:ilvl w:val="0"/>
          <w:numId w:val="3"/>
        </w:numPr>
        <w:spacing w:after="90" w:line="260"/>
      </w:pPr>
      <w:r>
        <w:rPr>
          <w:rFonts w:ascii="Calibri" w:cs="Calibri" w:eastAsia="Calibri" w:hAnsi="Calibri"/>
          <w:sz w:val="22"/>
          <w:szCs w:val="22"/>
        </w:rPr>
        <w:t>New business and volunteer needs (10 min)</w:t>
      </w:r>
    </w:p>
    <w:p>
      <w:pPr>
        <w:pStyle w:val="ListParagraph"/>
        <w:numPr>
          <w:ilvl w:val="0"/>
          <w:numId w:val="3"/>
        </w:numPr>
        <w:spacing w:after="90" w:line="260"/>
      </w:pPr>
      <w:r>
        <w:rPr>
          <w:rFonts w:ascii="Calibri" w:cs="Calibri" w:eastAsia="Calibri" w:hAnsi="Calibri"/>
          <w:sz w:val="22"/>
          <w:szCs w:val="22"/>
        </w:rPr>
        <w:t>Adjourn</w:t>
      </w:r>
    </w:p>
    <w:p>
      <w:r/>
    </w:p>
    <w:p>
      <w:pPr>
        <w:pStyle w:val="Heading1"/>
        <w:pBdr>
          <w:bottom w:val="single" w:color="8B1E1E" w:sz="12" w:space="4"/>
        </w:pBdr>
        <w:spacing w:after="200" w:before="400"/>
      </w:pPr>
      <w:r>
        <w:rPr>
          <w:rFonts w:ascii="Calibri" w:cs="Calibri" w:eastAsia="Calibri" w:hAnsi="Calibri"/>
          <w:b/>
          <w:bCs/>
          <w:color w:val="1B2A4A"/>
          <w:sz w:val="32"/>
          <w:szCs w:val="32"/>
        </w:rPr>
        <w:t>Module 3; Chapter Relief Fund</w:t>
      </w:r>
    </w:p>
    <w:p>
      <w:pPr>
        <w:pStyle w:val="Heading2"/>
        <w:spacing w:after="140" w:before="280"/>
      </w:pPr>
      <w:r>
        <w:rPr>
          <w:rFonts w:ascii="Calibri" w:cs="Calibri" w:eastAsia="Calibri" w:hAnsi="Calibri"/>
          <w:b/>
          <w:bCs/>
          <w:color w:val="8B1E1E"/>
          <w:sz w:val="26"/>
          <w:szCs w:val="26"/>
        </w:rPr>
        <w:t>How to Create a Relief Fund</w:t>
      </w:r>
    </w:p>
    <w:p>
      <w:pPr>
        <w:spacing w:after="160" w:line="276"/>
      </w:pPr>
      <w:r>
        <w:rPr>
          <w:rFonts w:ascii="Calibri" w:cs="Calibri" w:eastAsia="Calibri" w:hAnsi="Calibri"/>
          <w:color w:val="111111"/>
          <w:sz w:val="22"/>
          <w:szCs w:val="22"/>
        </w:rPr>
        <w:t>The Chapter Relief Fund is a restricted subaccount within the Chapter treasury. The Chapter Treasurer maintains the ledger, receipts, approvals, and disbursements under existing Chapter financial controls. The program does not require a separate treasurer.</w:t>
      </w:r>
    </w:p>
    <w:p>
      <w:pPr>
        <w:pStyle w:val="Heading2"/>
        <w:spacing w:after="140" w:before="280"/>
      </w:pPr>
      <w:r>
        <w:rPr>
          <w:rFonts w:ascii="Calibri" w:cs="Calibri" w:eastAsia="Calibri" w:hAnsi="Calibri"/>
          <w:b/>
          <w:bCs/>
          <w:color w:val="8B1E1E"/>
          <w:sz w:val="26"/>
          <w:szCs w:val="26"/>
        </w:rPr>
        <w:t>Fundraising Ideas</w:t>
      </w:r>
    </w:p>
    <w:p>
      <w:pPr>
        <w:pStyle w:val="ListParagraph"/>
        <w:numPr>
          <w:ilvl w:val="0"/>
          <w:numId w:val="2"/>
        </w:numPr>
        <w:spacing w:after="90" w:line="260"/>
      </w:pPr>
      <w:r>
        <w:rPr>
          <w:rFonts w:ascii="Calibri" w:cs="Calibri" w:eastAsia="Calibri" w:hAnsi="Calibri"/>
          <w:sz w:val="22"/>
          <w:szCs w:val="22"/>
        </w:rPr>
        <w:t>Poker runs and charity rides with entry fees directed to the Relief Fund</w:t>
      </w:r>
    </w:p>
    <w:p>
      <w:pPr>
        <w:pStyle w:val="ListParagraph"/>
        <w:numPr>
          <w:ilvl w:val="0"/>
          <w:numId w:val="2"/>
        </w:numPr>
        <w:spacing w:after="90" w:line="260"/>
      </w:pPr>
      <w:r>
        <w:rPr>
          <w:rFonts w:ascii="Calibri" w:cs="Calibri" w:eastAsia="Calibri" w:hAnsi="Calibri"/>
          <w:sz w:val="22"/>
          <w:szCs w:val="22"/>
        </w:rPr>
        <w:t>Monthly 50/50 raffles at Chapter meetings</w:t>
      </w:r>
    </w:p>
    <w:p>
      <w:pPr>
        <w:pStyle w:val="ListParagraph"/>
        <w:numPr>
          <w:ilvl w:val="0"/>
          <w:numId w:val="2"/>
        </w:numPr>
        <w:spacing w:after="90" w:line="260"/>
      </w:pPr>
      <w:r>
        <w:rPr>
          <w:rFonts w:ascii="Calibri" w:cs="Calibri" w:eastAsia="Calibri" w:hAnsi="Calibri"/>
          <w:sz w:val="22"/>
          <w:szCs w:val="22"/>
        </w:rPr>
        <w:t>Veteran breakfast or BBQ fundraisers open to the public</w:t>
      </w:r>
    </w:p>
    <w:p>
      <w:pPr>
        <w:pStyle w:val="ListParagraph"/>
        <w:numPr>
          <w:ilvl w:val="0"/>
          <w:numId w:val="2"/>
        </w:numPr>
        <w:spacing w:after="90" w:line="260"/>
      </w:pPr>
      <w:r>
        <w:rPr>
          <w:rFonts w:ascii="Calibri" w:cs="Calibri" w:eastAsia="Calibri" w:hAnsi="Calibri"/>
          <w:sz w:val="22"/>
          <w:szCs w:val="22"/>
        </w:rPr>
        <w:t>Online giving campaigns (Facebook fundraisers, GoFundMe style pages tied to the Chapter)</w:t>
      </w:r>
    </w:p>
    <w:p>
      <w:pPr>
        <w:pStyle w:val="ListParagraph"/>
        <w:numPr>
          <w:ilvl w:val="0"/>
          <w:numId w:val="2"/>
        </w:numPr>
        <w:spacing w:after="90" w:line="260"/>
      </w:pPr>
      <w:r>
        <w:rPr>
          <w:rFonts w:ascii="Calibri" w:cs="Calibri" w:eastAsia="Calibri" w:hAnsi="Calibri"/>
          <w:sz w:val="22"/>
          <w:szCs w:val="22"/>
        </w:rPr>
        <w:t>Motorcycle show and shine events with vendor booth fees</w:t>
      </w:r>
    </w:p>
    <w:p>
      <w:pPr>
        <w:pStyle w:val="ListParagraph"/>
        <w:numPr>
          <w:ilvl w:val="0"/>
          <w:numId w:val="2"/>
        </w:numPr>
        <w:spacing w:after="90" w:line="260"/>
      </w:pPr>
      <w:r>
        <w:rPr>
          <w:rFonts w:ascii="Calibri" w:cs="Calibri" w:eastAsia="Calibri" w:hAnsi="Calibri"/>
          <w:sz w:val="22"/>
          <w:szCs w:val="22"/>
        </w:rPr>
        <w:t>Memorial rides held in honor of a fallen member, with proceeds to the fund</w:t>
      </w:r>
    </w:p>
    <w:p>
      <w:pPr>
        <w:pStyle w:val="ListParagraph"/>
        <w:numPr>
          <w:ilvl w:val="0"/>
          <w:numId w:val="2"/>
        </w:numPr>
        <w:spacing w:after="90" w:line="260"/>
      </w:pPr>
      <w:r>
        <w:rPr>
          <w:rFonts w:ascii="Calibri" w:cs="Calibri" w:eastAsia="Calibri" w:hAnsi="Calibri"/>
          <w:sz w:val="22"/>
          <w:szCs w:val="22"/>
        </w:rPr>
        <w:t>Local business sponsorships (see below)</w:t>
      </w:r>
    </w:p>
    <w:p>
      <w:pPr>
        <w:pStyle w:val="ListParagraph"/>
        <w:numPr>
          <w:ilvl w:val="0"/>
          <w:numId w:val="2"/>
        </w:numPr>
        <w:spacing w:after="90" w:line="260"/>
      </w:pPr>
      <w:r>
        <w:rPr>
          <w:rFonts w:ascii="Calibri" w:cs="Calibri" w:eastAsia="Calibri" w:hAnsi="Calibri"/>
          <w:sz w:val="22"/>
          <w:szCs w:val="22"/>
        </w:rPr>
        <w:t>Coin/challenge coin sales</w:t>
      </w:r>
    </w:p>
    <w:p>
      <w:pPr>
        <w:pStyle w:val="Heading2"/>
        <w:spacing w:after="140" w:before="280"/>
      </w:pPr>
      <w:r>
        <w:rPr>
          <w:rFonts w:ascii="Calibri" w:cs="Calibri" w:eastAsia="Calibri" w:hAnsi="Calibri"/>
          <w:b/>
          <w:bCs/>
          <w:color w:val="8B1E1E"/>
          <w:sz w:val="26"/>
          <w:szCs w:val="26"/>
        </w:rPr>
        <w:t>Grant Opportunities</w:t>
      </w:r>
    </w:p>
    <w:p>
      <w:pPr>
        <w:spacing w:after="160" w:line="276"/>
      </w:pPr>
      <w:r>
        <w:rPr>
          <w:rFonts w:ascii="Calibri" w:cs="Calibri" w:eastAsia="Calibri" w:hAnsi="Calibri"/>
          <w:color w:val="111111"/>
          <w:sz w:val="22"/>
          <w:szCs w:val="22"/>
        </w:rPr>
        <w:t>Chapters should research state veteran service grants, community foundation grants, and national veteran service organization grant programs, since availability and eligibility change by state and by year. Assign the Resource Directory Lead or a designated grant writer volunteer to check for open grant cycles at least twice a year and to maintain a simple log of what was applied for, the amount, and the outcome, so the Chapter builds an institutional memory of what funding sources have worked.</w:t>
      </w:r>
    </w:p>
    <w:p>
      <w:pPr>
        <w:pStyle w:val="Heading2"/>
        <w:spacing w:after="140" w:before="280"/>
      </w:pPr>
      <w:r>
        <w:rPr>
          <w:rFonts w:ascii="Calibri" w:cs="Calibri" w:eastAsia="Calibri" w:hAnsi="Calibri"/>
          <w:b/>
          <w:bCs/>
          <w:color w:val="8B1E1E"/>
          <w:sz w:val="26"/>
          <w:szCs w:val="26"/>
        </w:rPr>
        <w:t>Donations, Memorial Funds, and Sponsorships</w:t>
      </w:r>
    </w:p>
    <w:p>
      <w:pPr>
        <w:spacing w:after="160" w:line="276"/>
      </w:pPr>
      <w:r>
        <w:rPr>
          <w:rFonts w:ascii="Calibri" w:cs="Calibri" w:eastAsia="Calibri" w:hAnsi="Calibri"/>
          <w:color w:val="111111"/>
          <w:sz w:val="22"/>
          <w:szCs w:val="22"/>
        </w:rPr>
        <w:t>Individual donations should always be acknowledged with a Donation Receipt (see Forms section) noting whether the gift is tax deductible, which depends on the Chapter's and AMVETS' tax status; confirm the correct language with Department/National before issuing receipts. Memorial funds, established in a departed member's or veteran's name, should have their own sub ledger line so the family can see exactly how the money in their loved one's name was used. Local business sponsorships work well when tied to a specific, visible program element; for example, a local auto parts store sponsoring "Ride to Relief" fuel costs for a year in exchange for a banner at Chapter events.</w:t>
      </w:r>
    </w:p>
    <w:p>
      <w:pPr>
        <w:pStyle w:val="Heading2"/>
        <w:spacing w:after="140" w:before="280"/>
      </w:pPr>
      <w:r>
        <w:rPr>
          <w:rFonts w:ascii="Calibri" w:cs="Calibri" w:eastAsia="Calibri" w:hAnsi="Calibri"/>
          <w:b/>
          <w:bCs/>
          <w:color w:val="8B1E1E"/>
          <w:sz w:val="26"/>
          <w:szCs w:val="26"/>
        </w:rPr>
        <w:t>Emergency Approval Process</w:t>
      </w:r>
    </w:p>
    <w:p>
      <w:pPr>
        <w:spacing w:after="160" w:line="276"/>
      </w:pPr>
      <w:r>
        <w:rPr>
          <w:rFonts w:ascii="Calibri" w:cs="Calibri" w:eastAsia="Calibri" w:hAnsi="Calibri"/>
          <w:color w:val="111111"/>
          <w:sz w:val="22"/>
          <w:szCs w:val="22"/>
        </w:rPr>
        <w:t>Speed matters in a genuine emergency; a veteran facing a utility shutoff today cannot wait three weeks for a committee vote. The recommended process:</w:t>
      </w:r>
    </w:p>
    <w:p>
      <w:pPr>
        <w:pStyle w:val="ListParagraph"/>
        <w:numPr>
          <w:ilvl w:val="0"/>
          <w:numId w:val="3"/>
        </w:numPr>
        <w:spacing w:after="90" w:line="260"/>
      </w:pPr>
      <w:r>
        <w:rPr>
          <w:rFonts w:ascii="Calibri" w:cs="Calibri" w:eastAsia="Calibri" w:hAnsi="Calibri"/>
          <w:sz w:val="22"/>
          <w:szCs w:val="22"/>
        </w:rPr>
        <w:t>Veteran or referral source contacts the Coordinator (see Module 7 decision tree).</w:t>
      </w:r>
    </w:p>
    <w:p>
      <w:pPr>
        <w:pStyle w:val="ListParagraph"/>
        <w:numPr>
          <w:ilvl w:val="0"/>
          <w:numId w:val="3"/>
        </w:numPr>
        <w:spacing w:after="90" w:line="260"/>
      </w:pPr>
      <w:r>
        <w:rPr>
          <w:rFonts w:ascii="Calibri" w:cs="Calibri" w:eastAsia="Calibri" w:hAnsi="Calibri"/>
          <w:sz w:val="22"/>
          <w:szCs w:val="22"/>
        </w:rPr>
        <w:t>Coordinator completes the Financial Assistance Request form with the veteran, gathering the basic facts and documentation available (shutoff notice, eviction notice, etc.).</w:t>
      </w:r>
    </w:p>
    <w:p>
      <w:pPr>
        <w:pStyle w:val="ListParagraph"/>
        <w:numPr>
          <w:ilvl w:val="0"/>
          <w:numId w:val="3"/>
        </w:numPr>
        <w:spacing w:after="90" w:line="260"/>
      </w:pPr>
      <w:r>
        <w:rPr>
          <w:rFonts w:ascii="Calibri" w:cs="Calibri" w:eastAsia="Calibri" w:hAnsi="Calibri"/>
          <w:sz w:val="22"/>
          <w:szCs w:val="22"/>
        </w:rPr>
        <w:t>For requests under the Chapter's pre approved small emergency threshold (Chapters typically set this between $150 to $300), the Coordinator and one additional committee member can jointly approve by phone or text within 24 hours; never a single signature approval.</w:t>
      </w:r>
    </w:p>
    <w:p>
      <w:pPr>
        <w:pStyle w:val="ListParagraph"/>
        <w:numPr>
          <w:ilvl w:val="0"/>
          <w:numId w:val="3"/>
        </w:numPr>
        <w:spacing w:after="90" w:line="260"/>
      </w:pPr>
      <w:r>
        <w:rPr>
          <w:rFonts w:ascii="Calibri" w:cs="Calibri" w:eastAsia="Calibri" w:hAnsi="Calibri"/>
          <w:sz w:val="22"/>
          <w:szCs w:val="22"/>
        </w:rPr>
        <w:t>For requests above that threshold, a majority of the Wellness Committee must approve, ideally within 3 to 5 days, faster if the situation is time critical.</w:t>
      </w:r>
    </w:p>
    <w:p>
      <w:pPr>
        <w:pStyle w:val="ListParagraph"/>
        <w:numPr>
          <w:ilvl w:val="0"/>
          <w:numId w:val="3"/>
        </w:numPr>
        <w:spacing w:after="90" w:line="260"/>
      </w:pPr>
      <w:r>
        <w:rPr>
          <w:rFonts w:ascii="Calibri" w:cs="Calibri" w:eastAsia="Calibri" w:hAnsi="Calibri"/>
          <w:sz w:val="22"/>
          <w:szCs w:val="22"/>
        </w:rPr>
        <w:t>Once approved, payment should go directly to the vendor (utility company, landlord, pharmacy) whenever possible rather than as cash to the veteran, both for accountability and because vendors will often work with an organization on a payment plan.</w:t>
      </w:r>
    </w:p>
    <w:p>
      <w:pPr>
        <w:pStyle w:val="ListParagraph"/>
        <w:numPr>
          <w:ilvl w:val="0"/>
          <w:numId w:val="3"/>
        </w:numPr>
        <w:spacing w:after="90" w:line="260"/>
      </w:pPr>
      <w:r>
        <w:rPr>
          <w:rFonts w:ascii="Calibri" w:cs="Calibri" w:eastAsia="Calibri" w:hAnsi="Calibri"/>
          <w:sz w:val="22"/>
          <w:szCs w:val="22"/>
        </w:rPr>
        <w:t>The Treasurer logs the disbursement in the Relief Fund Ledger the same week.</w:t>
      </w:r>
    </w:p>
    <w:p>
      <w:pPr>
        <w:pStyle w:val="Heading2"/>
        <w:spacing w:after="140" w:before="280"/>
      </w:pPr>
      <w:r>
        <w:rPr>
          <w:rFonts w:ascii="Calibri" w:cs="Calibri" w:eastAsia="Calibri" w:hAnsi="Calibri"/>
          <w:b/>
          <w:bCs/>
          <w:color w:val="8B1E1E"/>
          <w:sz w:val="26"/>
          <w:szCs w:val="26"/>
        </w:rPr>
        <w:t>Financial Accountability and Record Keeping</w:t>
      </w:r>
    </w:p>
    <w:p>
      <w:pPr>
        <w:pStyle w:val="ListParagraph"/>
        <w:numPr>
          <w:ilvl w:val="0"/>
          <w:numId w:val="2"/>
        </w:numPr>
        <w:spacing w:after="90" w:line="260"/>
      </w:pPr>
      <w:r>
        <w:rPr>
          <w:rFonts w:ascii="Calibri" w:cs="Calibri" w:eastAsia="Calibri" w:hAnsi="Calibri"/>
          <w:sz w:val="22"/>
          <w:szCs w:val="22"/>
        </w:rPr>
        <w:t>Two signature rule: no single volunteer approves and disburses funds alone.</w:t>
      </w:r>
    </w:p>
    <w:p>
      <w:pPr>
        <w:pStyle w:val="ListParagraph"/>
        <w:numPr>
          <w:ilvl w:val="0"/>
          <w:numId w:val="2"/>
        </w:numPr>
        <w:spacing w:after="90" w:line="260"/>
      </w:pPr>
      <w:r>
        <w:rPr>
          <w:rFonts w:ascii="Calibri" w:cs="Calibri" w:eastAsia="Calibri" w:hAnsi="Calibri"/>
          <w:sz w:val="22"/>
          <w:szCs w:val="22"/>
        </w:rPr>
        <w:t>Every disbursement gets a Request form, an Approval form, and a receipt or proof of payment on file.</w:t>
      </w:r>
    </w:p>
    <w:p>
      <w:pPr>
        <w:pStyle w:val="ListParagraph"/>
        <w:numPr>
          <w:ilvl w:val="0"/>
          <w:numId w:val="2"/>
        </w:numPr>
        <w:spacing w:after="90" w:line="260"/>
      </w:pPr>
      <w:r>
        <w:rPr>
          <w:rFonts w:ascii="Calibri" w:cs="Calibri" w:eastAsia="Calibri" w:hAnsi="Calibri"/>
          <w:sz w:val="22"/>
          <w:szCs w:val="22"/>
        </w:rPr>
        <w:t>Monthly reconciliation of the ledger against bank statements by someone other than the person making disbursements, where Chapter size allows.</w:t>
      </w:r>
    </w:p>
    <w:p>
      <w:pPr>
        <w:pStyle w:val="ListParagraph"/>
        <w:numPr>
          <w:ilvl w:val="0"/>
          <w:numId w:val="2"/>
        </w:numPr>
        <w:spacing w:after="90" w:line="260"/>
      </w:pPr>
      <w:r>
        <w:rPr>
          <w:rFonts w:ascii="Calibri" w:cs="Calibri" w:eastAsia="Calibri" w:hAnsi="Calibri"/>
          <w:sz w:val="22"/>
          <w:szCs w:val="22"/>
        </w:rPr>
        <w:t>Annual audit by two Chapter members not on the Wellness Committee, using the Audit Procedures checklist.</w:t>
      </w:r>
    </w:p>
    <w:p>
      <w:pPr>
        <w:pStyle w:val="ListParagraph"/>
        <w:numPr>
          <w:ilvl w:val="0"/>
          <w:numId w:val="2"/>
        </w:numPr>
        <w:spacing w:after="90" w:line="260"/>
      </w:pPr>
      <w:r>
        <w:rPr>
          <w:rFonts w:ascii="Calibri" w:cs="Calibri" w:eastAsia="Calibri" w:hAnsi="Calibri"/>
          <w:sz w:val="22"/>
          <w:szCs w:val="22"/>
        </w:rPr>
        <w:t>Provide a financial summary to the full Chapter membership quarterly. Record eligible volunteer hours, donations, and program activity through the existing AMVETS Programs Reporting System according to current AMVETS instructions.</w:t>
      </w:r>
    </w:p>
    <w:p>
      <w:pPr>
        <w:pStyle w:val="Heading2"/>
        <w:spacing w:after="140" w:before="280"/>
      </w:pPr>
      <w:r>
        <w:rPr>
          <w:rFonts w:ascii="Calibri" w:cs="Calibri" w:eastAsia="Calibri" w:hAnsi="Calibri"/>
          <w:b/>
          <w:bCs/>
          <w:color w:val="8B1E1E"/>
          <w:sz w:val="26"/>
          <w:szCs w:val="26"/>
        </w:rPr>
        <w:t>Sample Budget (Illustrative; Adjust to Chapter Size)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4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Category</w:t>
            </w:r>
          </w:p>
        </w:tc>
        <w:tc>
          <w:tcPr>
            <w:tcW w:type="dxa" w:w="2000"/>
            <w:shd w:fill="1B2A4A" w:val="clear"/>
            <w:tcMar>
              <w:top w:type="dxa" w:w="80"/>
              <w:left w:type="dxa" w:w="100"/>
              <w:bottom w:type="dxa" w:w="80"/>
              <w:right w:type="dxa" w:w="100"/>
            </w:tcMar>
          </w:tcPr>
          <w:p>
            <w:r>
              <w:rPr>
                <w:rFonts w:ascii="Calibri" w:cs="Calibri" w:eastAsia="Calibri" w:hAnsi="Calibri"/>
                <w:b/>
                <w:bCs/>
                <w:color w:val="FFFFFF"/>
                <w:sz w:val="20"/>
                <w:szCs w:val="20"/>
              </w:rPr>
              <w:t>Annual Target</w:t>
            </w:r>
          </w:p>
        </w:tc>
        <w:tc>
          <w:tcPr>
            <w:tcW w:type="dxa" w:w="4000"/>
            <w:shd w:fill="1B2A4A" w:val="clear"/>
            <w:tcMar>
              <w:top w:type="dxa" w:w="80"/>
              <w:left w:type="dxa" w:w="100"/>
              <w:bottom w:type="dxa" w:w="80"/>
              <w:right w:type="dxa" w:w="100"/>
            </w:tcMar>
          </w:tcPr>
          <w:p>
            <w:r>
              <w:rPr>
                <w:rFonts w:ascii="Calibri" w:cs="Calibri" w:eastAsia="Calibri" w:hAnsi="Calibri"/>
                <w:b/>
                <w:bCs/>
                <w:color w:val="FFFFFF"/>
                <w:sz w:val="20"/>
                <w:szCs w:val="20"/>
              </w:rPr>
              <w:t>Notes</w:t>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Emergency Relief (housing/utilities/food)</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$4,000</w:t>
            </w:r>
          </w:p>
        </w:tc>
        <w:tc>
          <w:tcPr>
            <w:tcW w:type="dxa" w:w="4000"/>
            <w:tcMar>
              <w:top w:type="dxa" w:w="80"/>
              <w:left w:type="dxa" w:w="100"/>
              <w:bottom w:type="dxa" w:w="80"/>
              <w:right w:type="dxa" w:w="100"/>
            </w:tcMar>
          </w:tcPr>
          <w:p>
            <w:r>
              <w:rPr>
                <w:rFonts w:ascii="Calibri" w:cs="Calibri" w:eastAsia="Calibri" w:hAnsi="Calibri"/>
                <w:b w:val="false"/>
                <w:bCs w:val="false"/>
                <w:color w:val="111111"/>
                <w:sz w:val="20"/>
                <w:szCs w:val="20"/>
              </w:rPr>
              <w:t>Direct to vendor payments, per Module 7</w:t>
            </w:r>
          </w:p>
        </w:tc>
      </w:tr>
      <w:tr>
        <w:tc>
          <w:tcPr>
            <w:tcW w:type="dxa" w:w="3200"/>
            <w:tcMar>
              <w:top w:type="dxa" w:w="80"/>
              <w:left w:type="dxa" w:w="100"/>
              <w:bottom w:type="dxa" w:w="80"/>
              <w:right w:type="dxa" w:w="100"/>
            </w:tcMar>
          </w:tcPr>
          <w:p>
            <w:r>
              <w:t>Ride to Relief gas assistance</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$800</w:t>
            </w:r>
          </w:p>
        </w:tc>
        <w:tc>
          <w:tcPr>
            <w:tcW w:type="dxa" w:w="4000"/>
            <w:tcMar>
              <w:top w:type="dxa" w:w="80"/>
              <w:left w:type="dxa" w:w="100"/>
              <w:bottom w:type="dxa" w:w="80"/>
              <w:right w:type="dxa" w:w="100"/>
            </w:tcMar>
          </w:tcPr>
          <w:p>
            <w:r>
              <w:t>Approved fuel support for eligible Veterans with a vehicle</w:t>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Buddy Check Program (cards, small gifts, phone costs)</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$300</w:t>
            </w:r>
          </w:p>
        </w:tc>
        <w:tc>
          <w:tcPr>
            <w:tcW w:type="dxa" w:w="4000"/>
            <w:tcMar>
              <w:top w:type="dxa" w:w="80"/>
              <w:left w:type="dxa" w:w="100"/>
              <w:bottom w:type="dxa" w:w="80"/>
              <w:right w:type="dxa" w:w="100"/>
            </w:tcMar>
          </w:tcPr>
          <w:p>
            <w:r>
              <w:rPr>
                <w:rFonts w:ascii="Calibri" w:cs="Calibri" w:eastAsia="Calibri" w:hAnsi="Calibri"/>
                <w:b w:val="false"/>
                <w:bCs w:val="false"/>
                <w:color w:val="111111"/>
                <w:sz w:val="20"/>
                <w:szCs w:val="20"/>
              </w:rPr>
              <w:t>Birthday/holiday touchpoints</w:t>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Community Outreach Events</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$1,500</w:t>
            </w:r>
          </w:p>
        </w:tc>
        <w:tc>
          <w:tcPr>
            <w:tcW w:type="dxa" w:w="4000"/>
            <w:tcMar>
              <w:top w:type="dxa" w:w="80"/>
              <w:left w:type="dxa" w:w="100"/>
              <w:bottom w:type="dxa" w:w="80"/>
              <w:right w:type="dxa" w:w="100"/>
            </w:tcMar>
          </w:tcPr>
          <w:p>
            <w:r>
              <w:rPr>
                <w:rFonts w:ascii="Calibri" w:cs="Calibri" w:eastAsia="Calibri" w:hAnsi="Calibri"/>
                <w:b w:val="false"/>
                <w:bCs w:val="false"/>
                <w:color w:val="111111"/>
                <w:sz w:val="20"/>
                <w:szCs w:val="20"/>
              </w:rPr>
              <w:t>Resource fairs, breakfasts, awareness rides</w:t>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Training Materials</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$400</w:t>
            </w:r>
          </w:p>
        </w:tc>
        <w:tc>
          <w:tcPr>
            <w:tcW w:type="dxa" w:w="4000"/>
            <w:tcMar>
              <w:top w:type="dxa" w:w="80"/>
              <w:left w:type="dxa" w:w="100"/>
              <w:bottom w:type="dxa" w:w="80"/>
              <w:right w:type="dxa" w:w="100"/>
            </w:tcMar>
          </w:tcPr>
          <w:p>
            <w:r>
              <w:rPr>
                <w:rFonts w:ascii="Calibri" w:cs="Calibri" w:eastAsia="Calibri" w:hAnsi="Calibri"/>
                <w:b w:val="false"/>
                <w:bCs w:val="false"/>
                <w:color w:val="111111"/>
                <w:sz w:val="20"/>
                <w:szCs w:val="20"/>
              </w:rPr>
              <w:t>Printed manuals, gatekeeper training materials</w:t>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Administrative/Contingency</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$500</w:t>
            </w:r>
          </w:p>
        </w:tc>
        <w:tc>
          <w:tcPr>
            <w:tcW w:type="dxa" w:w="4000"/>
            <w:tcMar>
              <w:top w:type="dxa" w:w="80"/>
              <w:left w:type="dxa" w:w="100"/>
              <w:bottom w:type="dxa" w:w="80"/>
              <w:right w:type="dxa" w:w="100"/>
            </w:tcMar>
          </w:tcPr>
          <w:p>
            <w:r>
              <w:rPr>
                <w:rFonts w:ascii="Calibri" w:cs="Calibri" w:eastAsia="Calibri" w:hAnsi="Calibri"/>
                <w:b w:val="false"/>
                <w:bCs w:val="false"/>
                <w:color w:val="111111"/>
                <w:sz w:val="20"/>
                <w:szCs w:val="20"/>
              </w:rPr>
              <w:t>Forms printing, postage, misc.</w:t>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Total</w:t>
            </w:r>
          </w:p>
        </w:tc>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t>$7,500</w:t>
            </w:r>
          </w:p>
        </w:tc>
        <w:tc>
          <w:tcPr>
            <w:tcW w:type="dxa" w:w="4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1"/>
        <w:pBdr>
          <w:bottom w:val="single" w:color="8B1E1E" w:sz="12" w:space="4"/>
        </w:pBdr>
        <w:spacing w:after="200" w:before="400"/>
      </w:pPr>
      <w:r>
        <w:rPr>
          <w:rFonts w:ascii="Calibri" w:cs="Calibri" w:eastAsia="Calibri" w:hAnsi="Calibri"/>
          <w:b/>
          <w:bCs/>
          <w:color w:val="1B2A4A"/>
          <w:sz w:val="32"/>
          <w:szCs w:val="32"/>
        </w:rPr>
        <w:t>Module 4; Identifying Veterans in Crisis</w:t>
      </w:r>
    </w:p>
    <w:p>
      <w:pPr>
        <w:spacing w:after="160" w:line="276"/>
      </w:pPr>
      <w:r>
        <w:rPr>
          <w:rFonts w:ascii="Calibri" w:cs="Calibri" w:eastAsia="Calibri" w:hAnsi="Calibri"/>
          <w:color w:val="111111"/>
          <w:sz w:val="22"/>
          <w:szCs w:val="22"/>
        </w:rPr>
        <w:t>This module is the foundation for everyone in the program, not just the Coordinator. Every Buddy Check caller, every volunteer who provides transportation resource information, every member sitting next to a veteran at a Post breakfast should be able to recognize the signs below. You are not being asked to diagnose anyone. You are being asked to notice, ask, and refer; the same instinct that makes a good battle buddy.</w:t>
      </w:r>
    </w:p>
    <w:p>
      <w:pPr>
        <w:pStyle w:val="Heading2"/>
        <w:spacing w:after="140" w:before="280"/>
      </w:pPr>
      <w:r>
        <w:rPr>
          <w:rFonts w:ascii="Calibri" w:cs="Calibri" w:eastAsia="Calibri" w:hAnsi="Calibri"/>
          <w:b/>
          <w:bCs/>
          <w:color w:val="8B1E1E"/>
          <w:sz w:val="26"/>
          <w:szCs w:val="26"/>
        </w:rPr>
        <w:t>Mental Health Warning Signs</w:t>
      </w:r>
    </w:p>
    <w:p>
      <w:pPr>
        <w:pStyle w:val="ListParagraph"/>
        <w:numPr>
          <w:ilvl w:val="0"/>
          <w:numId w:val="2"/>
        </w:numPr>
        <w:spacing w:after="90" w:line="260"/>
      </w:pPr>
      <w:r>
        <w:rPr>
          <w:rFonts w:ascii="Calibri" w:cs="Calibri" w:eastAsia="Calibri" w:hAnsi="Calibri"/>
          <w:sz w:val="22"/>
          <w:szCs w:val="22"/>
        </w:rPr>
        <w:t>Depression; persistent low mood, loss of interest in things they used to enjoy, sleeping far more or far less than usual, talking about feeling like a burden.</w:t>
      </w:r>
    </w:p>
    <w:p>
      <w:pPr>
        <w:pStyle w:val="ListParagraph"/>
        <w:numPr>
          <w:ilvl w:val="0"/>
          <w:numId w:val="2"/>
        </w:numPr>
        <w:spacing w:after="90" w:line="260"/>
      </w:pPr>
      <w:r>
        <w:rPr>
          <w:rFonts w:ascii="Calibri" w:cs="Calibri" w:eastAsia="Calibri" w:hAnsi="Calibri"/>
          <w:sz w:val="22"/>
          <w:szCs w:val="22"/>
        </w:rPr>
        <w:t>PTSD; hypervigilance, avoidance of crowds or triggers, flashbacks, anger that seems out of proportion to the situation, trouble sleeping.</w:t>
      </w:r>
    </w:p>
    <w:p>
      <w:pPr>
        <w:pStyle w:val="ListParagraph"/>
        <w:numPr>
          <w:ilvl w:val="0"/>
          <w:numId w:val="2"/>
        </w:numPr>
        <w:spacing w:after="90" w:line="260"/>
      </w:pPr>
      <w:r>
        <w:rPr>
          <w:rFonts w:ascii="Calibri" w:cs="Calibri" w:eastAsia="Calibri" w:hAnsi="Calibri"/>
          <w:sz w:val="22"/>
          <w:szCs w:val="22"/>
        </w:rPr>
        <w:t>Anxiety; constant worry, physical symptoms like a racing heart or shortness of breath in situations that would not normally cause it, avoidance of normal activities.</w:t>
      </w:r>
    </w:p>
    <w:p>
      <w:pPr>
        <w:pStyle w:val="ListParagraph"/>
        <w:numPr>
          <w:ilvl w:val="0"/>
          <w:numId w:val="2"/>
        </w:numPr>
        <w:spacing w:after="90" w:line="260"/>
      </w:pPr>
      <w:r>
        <w:rPr>
          <w:rFonts w:ascii="Calibri" w:cs="Calibri" w:eastAsia="Calibri" w:hAnsi="Calibri"/>
          <w:sz w:val="22"/>
          <w:szCs w:val="22"/>
        </w:rPr>
        <w:t>Survivor's guilt; expressions of not deserving to have made it home, preoccupation with lost comrades, self blame for events outside their control.</w:t>
      </w:r>
    </w:p>
    <w:p>
      <w:pPr>
        <w:pStyle w:val="ListParagraph"/>
        <w:numPr>
          <w:ilvl w:val="0"/>
          <w:numId w:val="2"/>
        </w:numPr>
        <w:spacing w:after="90" w:line="260"/>
      </w:pPr>
      <w:r>
        <w:rPr>
          <w:rFonts w:ascii="Calibri" w:cs="Calibri" w:eastAsia="Calibri" w:hAnsi="Calibri"/>
          <w:sz w:val="22"/>
          <w:szCs w:val="22"/>
        </w:rPr>
        <w:t>Isolation; stopped coming to meetings, not answering calls or texts, describing themselves as alone even when surrounded by people who care.</w:t>
      </w:r>
    </w:p>
    <w:p>
      <w:pPr>
        <w:spacing w:after="160" w:line="276"/>
      </w:pPr>
      <w:r>
        <w:rPr>
          <w:rFonts w:ascii="Calibri" w:cs="Calibri" w:eastAsia="Calibri" w:hAnsi="Calibri"/>
          <w:color w:val="111111"/>
          <w:sz w:val="22"/>
          <w:szCs w:val="22"/>
        </w:rPr>
        <w:t>A veteran does not need to show all of these to be struggling. One clear change from their normal baseline; the loud guy who has gone quiet, the reliable guy who stopped showing up; is reason enough to check in.</w:t>
      </w:r>
    </w:p>
    <w:p>
      <w:pPr>
        <w:pStyle w:val="Heading2"/>
        <w:spacing w:after="140" w:before="280"/>
      </w:pPr>
      <w:r>
        <w:rPr>
          <w:rFonts w:ascii="Calibri" w:cs="Calibri" w:eastAsia="Calibri" w:hAnsi="Calibri"/>
          <w:b/>
          <w:bCs/>
          <w:color w:val="8B1E1E"/>
          <w:sz w:val="26"/>
          <w:szCs w:val="26"/>
        </w:rPr>
        <w:t>Financial Crisis Indicators</w:t>
      </w:r>
    </w:p>
    <w:p>
      <w:pPr>
        <w:pStyle w:val="ListParagraph"/>
        <w:numPr>
          <w:ilvl w:val="0"/>
          <w:numId w:val="2"/>
        </w:numPr>
        <w:spacing w:after="90" w:line="260"/>
      </w:pPr>
      <w:r>
        <w:rPr>
          <w:rFonts w:ascii="Calibri" w:cs="Calibri" w:eastAsia="Calibri" w:hAnsi="Calibri"/>
          <w:sz w:val="22"/>
          <w:szCs w:val="22"/>
        </w:rPr>
        <w:t>Eviction; a notice on the door, mentions of "maybe losing the place," sudden vagueness about their address.</w:t>
      </w:r>
    </w:p>
    <w:p>
      <w:pPr>
        <w:pStyle w:val="ListParagraph"/>
        <w:numPr>
          <w:ilvl w:val="0"/>
          <w:numId w:val="2"/>
        </w:numPr>
        <w:spacing w:after="90" w:line="260"/>
      </w:pPr>
      <w:r>
        <w:rPr>
          <w:rFonts w:ascii="Calibri" w:cs="Calibri" w:eastAsia="Calibri" w:hAnsi="Calibri"/>
          <w:sz w:val="22"/>
          <w:szCs w:val="22"/>
        </w:rPr>
        <w:t>Utility shutoff; mentions the power, water, or gas is off or about to be; declining to host or visit because "the lights are out."</w:t>
      </w:r>
    </w:p>
    <w:p>
      <w:pPr>
        <w:pStyle w:val="ListParagraph"/>
        <w:numPr>
          <w:ilvl w:val="0"/>
          <w:numId w:val="2"/>
        </w:numPr>
        <w:spacing w:after="90" w:line="260"/>
      </w:pPr>
      <w:r>
        <w:rPr>
          <w:rFonts w:ascii="Calibri" w:cs="Calibri" w:eastAsia="Calibri" w:hAnsi="Calibri"/>
          <w:sz w:val="22"/>
          <w:szCs w:val="22"/>
        </w:rPr>
        <w:t>No food; skipping meals, joking about "not being hungry" repeatedly, visible weight loss without explanation.</w:t>
      </w:r>
    </w:p>
    <w:p>
      <w:pPr>
        <w:pStyle w:val="ListParagraph"/>
        <w:numPr>
          <w:ilvl w:val="0"/>
          <w:numId w:val="2"/>
        </w:numPr>
        <w:spacing w:after="90" w:line="260"/>
      </w:pPr>
      <w:r>
        <w:rPr>
          <w:rFonts w:ascii="Calibri" w:cs="Calibri" w:eastAsia="Calibri" w:hAnsi="Calibri"/>
          <w:sz w:val="22"/>
          <w:szCs w:val="22"/>
        </w:rPr>
        <w:t>Job loss; sudden change in schedule, avoiding questions about work, financial stress showing up in conversation.</w:t>
      </w:r>
    </w:p>
    <w:p>
      <w:pPr>
        <w:pStyle w:val="Heading2"/>
        <w:spacing w:after="140" w:before="280"/>
      </w:pPr>
      <w:r>
        <w:rPr>
          <w:rFonts w:ascii="Calibri" w:cs="Calibri" w:eastAsia="Calibri" w:hAnsi="Calibri"/>
          <w:b/>
          <w:bCs/>
          <w:color w:val="8B1E1E"/>
          <w:sz w:val="26"/>
          <w:szCs w:val="26"/>
        </w:rPr>
        <w:t>Medical Crisis Indicators</w:t>
      </w:r>
    </w:p>
    <w:p>
      <w:pPr>
        <w:pStyle w:val="ListParagraph"/>
        <w:numPr>
          <w:ilvl w:val="0"/>
          <w:numId w:val="2"/>
        </w:numPr>
        <w:spacing w:after="90" w:line="260"/>
      </w:pPr>
      <w:r>
        <w:rPr>
          <w:rFonts w:ascii="Calibri" w:cs="Calibri" w:eastAsia="Calibri" w:hAnsi="Calibri"/>
          <w:sz w:val="22"/>
          <w:szCs w:val="22"/>
        </w:rPr>
        <w:t>Missed or unaffordable transportation to appointments, chemo, dialysis, or physical therapy.</w:t>
      </w:r>
    </w:p>
    <w:p>
      <w:pPr>
        <w:pStyle w:val="ListParagraph"/>
        <w:numPr>
          <w:ilvl w:val="0"/>
          <w:numId w:val="2"/>
        </w:numPr>
        <w:spacing w:after="90" w:line="260"/>
      </w:pPr>
      <w:r>
        <w:rPr>
          <w:rFonts w:ascii="Calibri" w:cs="Calibri" w:eastAsia="Calibri" w:hAnsi="Calibri"/>
          <w:sz w:val="22"/>
          <w:szCs w:val="22"/>
        </w:rPr>
        <w:t>Medication non adherence; running out of medication and not refilling due to cost or transportation, or mentioning they "stopped taking" something.</w:t>
      </w:r>
    </w:p>
    <w:p>
      <w:pPr>
        <w:pStyle w:val="ListParagraph"/>
        <w:numPr>
          <w:ilvl w:val="0"/>
          <w:numId w:val="2"/>
        </w:numPr>
        <w:spacing w:after="90" w:line="260"/>
      </w:pPr>
      <w:r>
        <w:rPr>
          <w:rFonts w:ascii="Calibri" w:cs="Calibri" w:eastAsia="Calibri" w:hAnsi="Calibri"/>
          <w:sz w:val="22"/>
          <w:szCs w:val="22"/>
        </w:rPr>
        <w:t>Need for home care; a veteran managing a serious illness, recovery, or disability alone with no support at home.</w:t>
      </w:r>
    </w:p>
    <w:p>
      <w:pPr>
        <w:pStyle w:val="Heading2"/>
        <w:spacing w:after="140" w:before="280"/>
      </w:pPr>
      <w:r>
        <w:rPr>
          <w:rFonts w:ascii="Calibri" w:cs="Calibri" w:eastAsia="Calibri" w:hAnsi="Calibri"/>
          <w:b/>
          <w:bCs/>
          <w:color w:val="8B1E1E"/>
          <w:sz w:val="26"/>
          <w:szCs w:val="26"/>
        </w:rPr>
        <w:t>Social Crisis Indicators</w:t>
      </w:r>
    </w:p>
    <w:p>
      <w:pPr>
        <w:pStyle w:val="ListParagraph"/>
        <w:numPr>
          <w:ilvl w:val="0"/>
          <w:numId w:val="2"/>
        </w:numPr>
        <w:spacing w:after="90" w:line="260"/>
      </w:pPr>
      <w:r>
        <w:rPr>
          <w:rFonts w:ascii="Calibri" w:cs="Calibri" w:eastAsia="Calibri" w:hAnsi="Calibri"/>
          <w:sz w:val="22"/>
          <w:szCs w:val="22"/>
        </w:rPr>
        <w:t>Divorce or separation, especially recent, which is one of the most common precipitating events for a veteran crisis.</w:t>
      </w:r>
    </w:p>
    <w:p>
      <w:pPr>
        <w:pStyle w:val="ListParagraph"/>
        <w:numPr>
          <w:ilvl w:val="0"/>
          <w:numId w:val="2"/>
        </w:numPr>
        <w:spacing w:after="90" w:line="260"/>
      </w:pPr>
      <w:r>
        <w:rPr>
          <w:rFonts w:ascii="Calibri" w:cs="Calibri" w:eastAsia="Calibri" w:hAnsi="Calibri"/>
          <w:sz w:val="22"/>
          <w:szCs w:val="22"/>
        </w:rPr>
        <w:t>Recent death of a spouse, parent, child, or close friend.</w:t>
      </w:r>
    </w:p>
    <w:p>
      <w:pPr>
        <w:pStyle w:val="ListParagraph"/>
        <w:numPr>
          <w:ilvl w:val="0"/>
          <w:numId w:val="2"/>
        </w:numPr>
        <w:spacing w:after="90" w:line="260"/>
      </w:pPr>
      <w:r>
        <w:rPr>
          <w:rFonts w:ascii="Calibri" w:cs="Calibri" w:eastAsia="Calibri" w:hAnsi="Calibri"/>
          <w:sz w:val="22"/>
          <w:szCs w:val="22"/>
        </w:rPr>
        <w:t>Increased alcohol or drug use; showing up impaired, smelling of alcohol at odd hours, mentioning using substances to sleep or cope.</w:t>
      </w:r>
    </w:p>
    <w:p>
      <w:pPr>
        <w:pStyle w:val="ListParagraph"/>
        <w:numPr>
          <w:ilvl w:val="0"/>
          <w:numId w:val="2"/>
        </w:numPr>
        <w:spacing w:after="90" w:line="260"/>
      </w:pPr>
      <w:r>
        <w:rPr>
          <w:rFonts w:ascii="Calibri" w:cs="Calibri" w:eastAsia="Calibri" w:hAnsi="Calibri"/>
          <w:sz w:val="22"/>
          <w:szCs w:val="22"/>
        </w:rPr>
        <w:t>Homelessness or housing instability; living in a vehicle, "couch surfing," vague answers about where they are staying.</w:t>
      </w:r>
    </w:p>
    <w:p>
      <w:pPr>
        <w:pStyle w:val="Heading2"/>
        <w:spacing w:after="140" w:before="280"/>
      </w:pPr>
      <w:r>
        <w:rPr>
          <w:rFonts w:ascii="Calibri" w:cs="Calibri" w:eastAsia="Calibri" w:hAnsi="Calibri"/>
          <w:b/>
          <w:bCs/>
          <w:color w:val="8B1E1E"/>
          <w:sz w:val="26"/>
          <w:szCs w:val="26"/>
        </w:rPr>
        <w:t>Real Life Scenarios and How to Respond</w:t>
      </w:r>
    </w:p>
    <w:p>
      <w:pPr>
        <w:spacing w:after="160" w:line="276"/>
      </w:pPr>
      <w:r>
        <w:rPr>
          <w:rFonts w:ascii="Calibri" w:cs="Calibri" w:eastAsia="Calibri" w:hAnsi="Calibri"/>
          <w:color w:val="111111"/>
          <w:sz w:val="22"/>
          <w:szCs w:val="22"/>
        </w:rPr>
        <w:t>Scenario: A member who used to attend every meeting has missed the last three, and does not answer texts. What to do: This is a Buddy Check escalation, not a wait and see situation. The Coordinator or Buddy Check Lead should attempt a phone call, then a home visit by two members (never one member alone) if there is no response within 48 to 72 hours. Bring the Help Request form in case the visit reveals a need.</w:t>
      </w:r>
    </w:p>
    <w:p>
      <w:pPr>
        <w:spacing w:after="160" w:line="276"/>
      </w:pPr>
      <w:r>
        <w:rPr>
          <w:rFonts w:ascii="Calibri" w:cs="Calibri" w:eastAsia="Calibri" w:hAnsi="Calibri"/>
          <w:color w:val="111111"/>
          <w:sz w:val="22"/>
          <w:szCs w:val="22"/>
        </w:rPr>
        <w:t>Scenario: At a Chapter breakfast, a veteran jokes, "Ah, they'd probably be better off without me around." What to do: Do not laugh it off, and do not ignore it because it was said as a joke. Find a private moment and ask directly, calmly: "That comment worries me; are you doing okay? Are you having thoughts of suicide?" See Module 5 for exactly how to have this conversation.</w:t>
      </w:r>
    </w:p>
    <w:p>
      <w:pPr>
        <w:spacing w:after="160" w:line="276"/>
      </w:pPr>
      <w:r>
        <w:rPr>
          <w:rFonts w:ascii="Calibri" w:cs="Calibri" w:eastAsia="Calibri" w:hAnsi="Calibri"/>
          <w:color w:val="111111"/>
          <w:sz w:val="22"/>
          <w:szCs w:val="22"/>
        </w:rPr>
        <w:t>Scenario: A veteran mentions during a ride that the power got shut off last week and he's been showering at the gym. What to do: This is a Module 7 emergency relief situation. Do not wait for him to formally ask; offer directly: "Let us help with that. Can I get the Coordinator your info today?"</w:t>
      </w:r>
    </w:p>
    <w:p>
      <w:pPr>
        <w:spacing w:after="160" w:line="276"/>
      </w:pPr>
      <w:r>
        <w:rPr>
          <w:rFonts w:ascii="Calibri" w:cs="Calibri" w:eastAsia="Calibri" w:hAnsi="Calibri"/>
          <w:color w:val="111111"/>
          <w:sz w:val="22"/>
          <w:szCs w:val="22"/>
        </w:rPr>
        <w:t>Scenario: A spouse quietly tells an Auxiliary member that her husband "hasn't been himself" since he got back from a VA hospital stay. What to do: This is a Module 10 family support entry point. Thank her for trusting you, ask if it would be okay for the Coordinator to reach out to her husband as a fellow veteran (not framed as "someone reported you"), and follow the crisis recognition steps above.</w:t>
      </w:r>
    </w:p>
    <w:p>
      <w:pPr>
        <w:spacing w:after="160" w:line="276"/>
      </w:pPr>
      <w:r>
        <w:rPr>
          <w:rFonts w:ascii="Calibri" w:cs="Calibri" w:eastAsia="Calibri" w:hAnsi="Calibri"/>
          <w:color w:val="111111"/>
          <w:sz w:val="22"/>
          <w:szCs w:val="22"/>
        </w:rPr>
        <w:t>Scenario: A member who is normally sharp and organized starts missing simple things; forgetting plans, showing up at the wrong time; and mentions he's "not sleeping much." What to do: Could be depression, PTSD, medical, or substance related. You don't need to know which. Ask how he's doing, listen without rushing to fix it, and gently suggest connecting with the Coordinator or a VA resource.</w:t>
      </w:r>
    </w:p>
    <w:p>
      <w:r/>
    </w:p>
    <w:p>
      <w:pPr>
        <w:pStyle w:val="Heading1"/>
        <w:pBdr>
          <w:bottom w:val="single" w:color="8B1E1E" w:sz="12" w:space="4"/>
        </w:pBdr>
        <w:spacing w:after="200" w:before="400"/>
      </w:pPr>
      <w:r>
        <w:rPr>
          <w:rFonts w:ascii="Calibri" w:cs="Calibri" w:eastAsia="Calibri" w:hAnsi="Calibri"/>
          <w:b/>
          <w:bCs/>
          <w:color w:val="1B2A4A"/>
          <w:sz w:val="32"/>
          <w:szCs w:val="32"/>
        </w:rPr>
        <w:t>Module 5; Suicide Prevention</w:t>
      </w:r>
    </w:p>
    <w:p>
      <w:pPr>
        <w:spacing w:after="160" w:line="276"/>
      </w:pPr>
      <w:r>
        <w:rPr>
          <w:rFonts w:ascii="Calibri" w:cs="Calibri" w:eastAsia="Calibri" w:hAnsi="Calibri"/>
          <w:color w:val="111111"/>
          <w:sz w:val="22"/>
          <w:szCs w:val="22"/>
        </w:rPr>
        <w:t>Every WE GOT YOU volunteer, and ideally every Chapter member, should complete this module. It is built around the same principles used in nationally recognized gatekeeper trainings such as QPR (Question, Persuade, Refer), Mental Health First Aid, and VA S.A.V.E. training. Chapters are strongly encouraged to also send Coordinators and Buddy Check Leads through a formal, certified gatekeeper training course (many are offered free through the VA or state veteran affairs offices) in addition to this manual. This module is an introduction and a field reference; it does not replace certified training.</w:t>
      </w:r>
    </w:p>
    <w:p>
      <w:pPr>
        <w:pStyle w:val="Heading2"/>
        <w:spacing w:after="140" w:before="280"/>
      </w:pPr>
      <w:r>
        <w:rPr>
          <w:rFonts w:ascii="Calibri" w:cs="Calibri" w:eastAsia="Calibri" w:hAnsi="Calibri"/>
          <w:b/>
          <w:bCs/>
          <w:color w:val="8B1E1E"/>
          <w:sz w:val="26"/>
          <w:szCs w:val="26"/>
        </w:rPr>
        <w:t>Warning Signs</w:t>
      </w:r>
    </w:p>
    <w:p>
      <w:pPr>
        <w:pStyle w:val="ListParagraph"/>
        <w:numPr>
          <w:ilvl w:val="0"/>
          <w:numId w:val="2"/>
        </w:numPr>
        <w:spacing w:after="90" w:line="260"/>
      </w:pPr>
      <w:r>
        <w:rPr>
          <w:rFonts w:ascii="Calibri" w:cs="Calibri" w:eastAsia="Calibri" w:hAnsi="Calibri"/>
          <w:sz w:val="22"/>
          <w:szCs w:val="22"/>
        </w:rPr>
        <w:t>Talking about wanting to die, being a burden, or having no reason to live</w:t>
      </w:r>
    </w:p>
    <w:p>
      <w:pPr>
        <w:pStyle w:val="ListParagraph"/>
        <w:numPr>
          <w:ilvl w:val="0"/>
          <w:numId w:val="2"/>
        </w:numPr>
        <w:spacing w:after="90" w:line="260"/>
      </w:pPr>
      <w:r>
        <w:rPr>
          <w:rFonts w:ascii="Calibri" w:cs="Calibri" w:eastAsia="Calibri" w:hAnsi="Calibri"/>
          <w:sz w:val="22"/>
          <w:szCs w:val="22"/>
        </w:rPr>
        <w:t>Talking about feeling trapped or in unbearable pain</w:t>
      </w:r>
    </w:p>
    <w:p>
      <w:pPr>
        <w:pStyle w:val="ListParagraph"/>
        <w:numPr>
          <w:ilvl w:val="0"/>
          <w:numId w:val="2"/>
        </w:numPr>
        <w:spacing w:after="90" w:line="260"/>
      </w:pPr>
      <w:r>
        <w:rPr>
          <w:rFonts w:ascii="Calibri" w:cs="Calibri" w:eastAsia="Calibri" w:hAnsi="Calibri"/>
          <w:sz w:val="22"/>
          <w:szCs w:val="22"/>
        </w:rPr>
        <w:t>Increased use of alcohol or drugs</w:t>
      </w:r>
    </w:p>
    <w:p>
      <w:pPr>
        <w:pStyle w:val="ListParagraph"/>
        <w:numPr>
          <w:ilvl w:val="0"/>
          <w:numId w:val="2"/>
        </w:numPr>
        <w:spacing w:after="90" w:line="260"/>
      </w:pPr>
      <w:r>
        <w:rPr>
          <w:rFonts w:ascii="Calibri" w:cs="Calibri" w:eastAsia="Calibri" w:hAnsi="Calibri"/>
          <w:sz w:val="22"/>
          <w:szCs w:val="22"/>
        </w:rPr>
        <w:t>Withdrawing from friends, family, and activities</w:t>
      </w:r>
    </w:p>
    <w:p>
      <w:pPr>
        <w:pStyle w:val="ListParagraph"/>
        <w:numPr>
          <w:ilvl w:val="0"/>
          <w:numId w:val="2"/>
        </w:numPr>
        <w:spacing w:after="90" w:line="260"/>
      </w:pPr>
      <w:r>
        <w:rPr>
          <w:rFonts w:ascii="Calibri" w:cs="Calibri" w:eastAsia="Calibri" w:hAnsi="Calibri"/>
          <w:sz w:val="22"/>
          <w:szCs w:val="22"/>
        </w:rPr>
        <w:t>Giving away prized possessions</w:t>
      </w:r>
    </w:p>
    <w:p>
      <w:pPr>
        <w:pStyle w:val="ListParagraph"/>
        <w:numPr>
          <w:ilvl w:val="0"/>
          <w:numId w:val="2"/>
        </w:numPr>
        <w:spacing w:after="90" w:line="260"/>
      </w:pPr>
      <w:r>
        <w:rPr>
          <w:rFonts w:ascii="Calibri" w:cs="Calibri" w:eastAsia="Calibri" w:hAnsi="Calibri"/>
          <w:sz w:val="22"/>
          <w:szCs w:val="22"/>
        </w:rPr>
        <w:t>Saying goodbye to people as if for the last time</w:t>
      </w:r>
    </w:p>
    <w:p>
      <w:pPr>
        <w:pStyle w:val="ListParagraph"/>
        <w:numPr>
          <w:ilvl w:val="0"/>
          <w:numId w:val="2"/>
        </w:numPr>
        <w:spacing w:after="90" w:line="260"/>
      </w:pPr>
      <w:r>
        <w:rPr>
          <w:rFonts w:ascii="Calibri" w:cs="Calibri" w:eastAsia="Calibri" w:hAnsi="Calibri"/>
          <w:sz w:val="22"/>
          <w:szCs w:val="22"/>
        </w:rPr>
        <w:t>A sudden calm or improved mood after a period of depression; this can indicate a decision has been made and warrants the same concern as visible distress, not relief</w:t>
      </w:r>
    </w:p>
    <w:p>
      <w:pPr>
        <w:pStyle w:val="ListParagraph"/>
        <w:numPr>
          <w:ilvl w:val="0"/>
          <w:numId w:val="2"/>
        </w:numPr>
        <w:spacing w:after="90" w:line="260"/>
      </w:pPr>
      <w:r>
        <w:rPr>
          <w:rFonts w:ascii="Calibri" w:cs="Calibri" w:eastAsia="Calibri" w:hAnsi="Calibri"/>
          <w:sz w:val="22"/>
          <w:szCs w:val="22"/>
        </w:rPr>
        <w:t>Reckless behavior or increased risk taking</w:t>
      </w:r>
    </w:p>
    <w:p>
      <w:pPr>
        <w:pStyle w:val="ListParagraph"/>
        <w:numPr>
          <w:ilvl w:val="0"/>
          <w:numId w:val="2"/>
        </w:numPr>
        <w:spacing w:after="90" w:line="260"/>
      </w:pPr>
      <w:r>
        <w:rPr>
          <w:rFonts w:ascii="Calibri" w:cs="Calibri" w:eastAsia="Calibri" w:hAnsi="Calibri"/>
          <w:sz w:val="22"/>
          <w:szCs w:val="22"/>
        </w:rPr>
        <w:t>Extreme mood swings</w:t>
      </w:r>
    </w:p>
    <w:p>
      <w:pPr>
        <w:pStyle w:val="Heading2"/>
        <w:spacing w:after="140" w:before="280"/>
      </w:pPr>
      <w:r>
        <w:rPr>
          <w:rFonts w:ascii="Calibri" w:cs="Calibri" w:eastAsia="Calibri" w:hAnsi="Calibri"/>
          <w:b/>
          <w:bCs/>
          <w:color w:val="8B1E1E"/>
          <w:sz w:val="26"/>
          <w:szCs w:val="26"/>
        </w:rPr>
        <w:t>Risk Factors</w:t>
      </w:r>
    </w:p>
    <w:p>
      <w:pPr>
        <w:pStyle w:val="ListParagraph"/>
        <w:numPr>
          <w:ilvl w:val="0"/>
          <w:numId w:val="2"/>
        </w:numPr>
        <w:spacing w:after="90" w:line="260"/>
      </w:pPr>
      <w:r>
        <w:rPr>
          <w:rFonts w:ascii="Calibri" w:cs="Calibri" w:eastAsia="Calibri" w:hAnsi="Calibri"/>
          <w:sz w:val="22"/>
          <w:szCs w:val="22"/>
        </w:rPr>
        <w:t>Prior suicide attempt</w:t>
      </w:r>
    </w:p>
    <w:p>
      <w:pPr>
        <w:pStyle w:val="ListParagraph"/>
        <w:numPr>
          <w:ilvl w:val="0"/>
          <w:numId w:val="2"/>
        </w:numPr>
        <w:spacing w:after="90" w:line="260"/>
      </w:pPr>
      <w:r>
        <w:rPr>
          <w:rFonts w:ascii="Calibri" w:cs="Calibri" w:eastAsia="Calibri" w:hAnsi="Calibri"/>
          <w:sz w:val="22"/>
          <w:szCs w:val="22"/>
        </w:rPr>
        <w:t>Recent loss; of a relationship, a job, a loved one, or a sense of purpose (especially common in the first year after military separation)</w:t>
      </w:r>
    </w:p>
    <w:p>
      <w:pPr>
        <w:pStyle w:val="ListParagraph"/>
        <w:numPr>
          <w:ilvl w:val="0"/>
          <w:numId w:val="2"/>
        </w:numPr>
        <w:spacing w:after="90" w:line="260"/>
      </w:pPr>
      <w:r>
        <w:rPr>
          <w:rFonts w:ascii="Calibri" w:cs="Calibri" w:eastAsia="Calibri" w:hAnsi="Calibri"/>
          <w:sz w:val="22"/>
          <w:szCs w:val="22"/>
        </w:rPr>
        <w:t>Access to lethal means</w:t>
      </w:r>
    </w:p>
    <w:p>
      <w:pPr>
        <w:pStyle w:val="ListParagraph"/>
        <w:numPr>
          <w:ilvl w:val="0"/>
          <w:numId w:val="2"/>
        </w:numPr>
        <w:spacing w:after="90" w:line="260"/>
      </w:pPr>
      <w:r>
        <w:rPr>
          <w:rFonts w:ascii="Calibri" w:cs="Calibri" w:eastAsia="Calibri" w:hAnsi="Calibri"/>
          <w:sz w:val="22"/>
          <w:szCs w:val="22"/>
        </w:rPr>
        <w:t>Chronic pain or serious illness</w:t>
      </w:r>
    </w:p>
    <w:p>
      <w:pPr>
        <w:pStyle w:val="ListParagraph"/>
        <w:numPr>
          <w:ilvl w:val="0"/>
          <w:numId w:val="2"/>
        </w:numPr>
        <w:spacing w:after="90" w:line="260"/>
      </w:pPr>
      <w:r>
        <w:rPr>
          <w:rFonts w:ascii="Calibri" w:cs="Calibri" w:eastAsia="Calibri" w:hAnsi="Calibri"/>
          <w:sz w:val="22"/>
          <w:szCs w:val="22"/>
        </w:rPr>
        <w:t>Social isolation</w:t>
      </w:r>
    </w:p>
    <w:p>
      <w:pPr>
        <w:pStyle w:val="ListParagraph"/>
        <w:numPr>
          <w:ilvl w:val="0"/>
          <w:numId w:val="2"/>
        </w:numPr>
        <w:spacing w:after="90" w:line="260"/>
      </w:pPr>
      <w:r>
        <w:rPr>
          <w:rFonts w:ascii="Calibri" w:cs="Calibri" w:eastAsia="Calibri" w:hAnsi="Calibri"/>
          <w:sz w:val="22"/>
          <w:szCs w:val="22"/>
        </w:rPr>
        <w:t>History of trauma, including combat trauma or military sexual trauma</w:t>
      </w:r>
    </w:p>
    <w:p>
      <w:pPr>
        <w:pStyle w:val="ListParagraph"/>
        <w:numPr>
          <w:ilvl w:val="0"/>
          <w:numId w:val="2"/>
        </w:numPr>
        <w:spacing w:after="90" w:line="260"/>
      </w:pPr>
      <w:r>
        <w:rPr>
          <w:rFonts w:ascii="Calibri" w:cs="Calibri" w:eastAsia="Calibri" w:hAnsi="Calibri"/>
          <w:sz w:val="22"/>
          <w:szCs w:val="22"/>
        </w:rPr>
        <w:t>Untreated or undertreated mental health conditions</w:t>
      </w:r>
    </w:p>
    <w:p>
      <w:pPr>
        <w:pStyle w:val="ListParagraph"/>
        <w:numPr>
          <w:ilvl w:val="0"/>
          <w:numId w:val="2"/>
        </w:numPr>
        <w:spacing w:after="90" w:line="260"/>
      </w:pPr>
      <w:r>
        <w:rPr>
          <w:rFonts w:ascii="Calibri" w:cs="Calibri" w:eastAsia="Calibri" w:hAnsi="Calibri"/>
          <w:sz w:val="22"/>
          <w:szCs w:val="22"/>
        </w:rPr>
        <w:t>Legal or financial trouble</w:t>
      </w:r>
    </w:p>
    <w:p>
      <w:pPr>
        <w:pStyle w:val="Heading2"/>
        <w:spacing w:after="140" w:before="280"/>
      </w:pPr>
      <w:r>
        <w:rPr>
          <w:rFonts w:ascii="Calibri" w:cs="Calibri" w:eastAsia="Calibri" w:hAnsi="Calibri"/>
          <w:b/>
          <w:bCs/>
          <w:color w:val="8B1E1E"/>
          <w:sz w:val="26"/>
          <w:szCs w:val="26"/>
        </w:rPr>
        <w:t>Protective Factors</w:t>
      </w:r>
    </w:p>
    <w:p>
      <w:pPr>
        <w:pStyle w:val="ListParagraph"/>
        <w:numPr>
          <w:ilvl w:val="0"/>
          <w:numId w:val="2"/>
        </w:numPr>
        <w:spacing w:after="90" w:line="260"/>
      </w:pPr>
      <w:r>
        <w:rPr>
          <w:rFonts w:ascii="Calibri" w:cs="Calibri" w:eastAsia="Calibri" w:hAnsi="Calibri"/>
          <w:sz w:val="22"/>
          <w:szCs w:val="22"/>
        </w:rPr>
        <w:t>Strong connection to family, friends, and community; this is where WE GOT YOU has the most impact</w:t>
      </w:r>
    </w:p>
    <w:p>
      <w:pPr>
        <w:pStyle w:val="ListParagraph"/>
        <w:numPr>
          <w:ilvl w:val="0"/>
          <w:numId w:val="2"/>
        </w:numPr>
        <w:spacing w:after="90" w:line="260"/>
      </w:pPr>
      <w:r>
        <w:rPr>
          <w:rFonts w:ascii="Calibri" w:cs="Calibri" w:eastAsia="Calibri" w:hAnsi="Calibri"/>
          <w:sz w:val="22"/>
          <w:szCs w:val="22"/>
        </w:rPr>
        <w:t>A reason to keep going; purpose, responsibility to others, faith, pets, work</w:t>
      </w:r>
    </w:p>
    <w:p>
      <w:pPr>
        <w:pStyle w:val="ListParagraph"/>
        <w:numPr>
          <w:ilvl w:val="0"/>
          <w:numId w:val="2"/>
        </w:numPr>
        <w:spacing w:after="90" w:line="260"/>
      </w:pPr>
      <w:r>
        <w:rPr>
          <w:rFonts w:ascii="Calibri" w:cs="Calibri" w:eastAsia="Calibri" w:hAnsi="Calibri"/>
          <w:sz w:val="22"/>
          <w:szCs w:val="22"/>
        </w:rPr>
        <w:t>Access to mental health care, and a support system that encourages using it</w:t>
      </w:r>
    </w:p>
    <w:p>
      <w:pPr>
        <w:pStyle w:val="ListParagraph"/>
        <w:numPr>
          <w:ilvl w:val="0"/>
          <w:numId w:val="2"/>
        </w:numPr>
        <w:spacing w:after="90" w:line="260"/>
      </w:pPr>
      <w:r>
        <w:rPr>
          <w:rFonts w:ascii="Calibri" w:cs="Calibri" w:eastAsia="Calibri" w:hAnsi="Calibri"/>
          <w:sz w:val="22"/>
          <w:szCs w:val="22"/>
        </w:rPr>
        <w:t>Problem solving skills and healthy coping strategies</w:t>
      </w:r>
    </w:p>
    <w:p>
      <w:pPr>
        <w:pStyle w:val="ListParagraph"/>
        <w:numPr>
          <w:ilvl w:val="0"/>
          <w:numId w:val="2"/>
        </w:numPr>
        <w:spacing w:after="90" w:line="260"/>
      </w:pPr>
      <w:r>
        <w:rPr>
          <w:rFonts w:ascii="Calibri" w:cs="Calibri" w:eastAsia="Calibri" w:hAnsi="Calibri"/>
          <w:sz w:val="22"/>
          <w:szCs w:val="22"/>
        </w:rPr>
        <w:t>Restricted access to lethal means during a crisis period</w:t>
      </w:r>
    </w:p>
    <w:p>
      <w:pPr>
        <w:pStyle w:val="ListParagraph"/>
        <w:numPr>
          <w:ilvl w:val="0"/>
          <w:numId w:val="2"/>
        </w:numPr>
        <w:spacing w:after="90" w:line="260"/>
      </w:pPr>
      <w:r>
        <w:rPr>
          <w:rFonts w:ascii="Calibri" w:cs="Calibri" w:eastAsia="Calibri" w:hAnsi="Calibri"/>
          <w:sz w:val="22"/>
          <w:szCs w:val="22"/>
        </w:rPr>
        <w:t>A sense of belonging to something; like a Chapter</w:t>
      </w:r>
    </w:p>
    <w:p>
      <w:pPr>
        <w:pStyle w:val="Heading2"/>
        <w:spacing w:after="140" w:before="280"/>
      </w:pPr>
      <w:r>
        <w:rPr>
          <w:rFonts w:ascii="Calibri" w:cs="Calibri" w:eastAsia="Calibri" w:hAnsi="Calibri"/>
          <w:b/>
          <w:bCs/>
          <w:color w:val="8B1E1E"/>
          <w:sz w:val="26"/>
          <w:szCs w:val="26"/>
        </w:rPr>
        <w:t>How to Ask Directly About Suicide</w:t>
      </w:r>
    </w:p>
    <w:p>
      <w:pPr>
        <w:spacing w:after="160" w:line="276"/>
      </w:pPr>
      <w:r>
        <w:rPr>
          <w:rFonts w:ascii="Calibri" w:cs="Calibri" w:eastAsia="Calibri" w:hAnsi="Calibri"/>
          <w:color w:val="111111"/>
          <w:sz w:val="22"/>
          <w:szCs w:val="22"/>
        </w:rPr>
        <w:t>The single most important skill in this module is being willing to ask the direct question. Research and clinical consensus are clear: asking someone if they are thinking about suicide does not put the idea in their head and does not increase risk. It opens the door. Avoiding the question because it feels uncomfortable is one of the most common and most dangerous mistakes a well meaning person makes.</w:t>
      </w:r>
    </w:p>
    <w:p>
      <w:pPr>
        <w:spacing w:after="160" w:line="276"/>
      </w:pPr>
      <w:r>
        <w:rPr>
          <w:rFonts w:ascii="Calibri" w:cs="Calibri" w:eastAsia="Calibri" w:hAnsi="Calibri"/>
          <w:color w:val="111111"/>
          <w:sz w:val="22"/>
          <w:szCs w:val="22"/>
        </w:rPr>
        <w:t>Ask in a calm, private setting. Be direct and unambiguous; "Are you thinking about suicide?" or "Are you having thoughts of killing yourself?" Vague questions like "You're not going to do anything stupid, are you?" are easy to deflect and do not actually open the conversation. If the answer is yes, stay calm. Your steadiness matters more than having perfect words.</w:t>
      </w:r>
    </w:p>
    <w:p>
      <w:pPr>
        <w:pStyle w:val="Heading2"/>
        <w:spacing w:after="140" w:before="280"/>
      </w:pPr>
      <w:r>
        <w:rPr>
          <w:rFonts w:ascii="Calibri" w:cs="Calibri" w:eastAsia="Calibri" w:hAnsi="Calibri"/>
          <w:b/>
          <w:bCs/>
          <w:color w:val="8B1E1E"/>
          <w:sz w:val="26"/>
          <w:szCs w:val="26"/>
        </w:rPr>
        <w:t>What Not to Say</w:t>
      </w:r>
    </w:p>
    <w:p>
      <w:pPr>
        <w:pStyle w:val="ListParagraph"/>
        <w:numPr>
          <w:ilvl w:val="0"/>
          <w:numId w:val="2"/>
        </w:numPr>
        <w:spacing w:after="90" w:line="260"/>
      </w:pPr>
      <w:r>
        <w:rPr>
          <w:rFonts w:ascii="Calibri" w:cs="Calibri" w:eastAsia="Calibri" w:hAnsi="Calibri"/>
          <w:sz w:val="22"/>
          <w:szCs w:val="22"/>
        </w:rPr>
        <w:t>Do not say "you have so much to live for" or otherwise argue with them; it can make someone feel more alone, not less.</w:t>
      </w:r>
    </w:p>
    <w:p>
      <w:pPr>
        <w:pStyle w:val="ListParagraph"/>
        <w:numPr>
          <w:ilvl w:val="0"/>
          <w:numId w:val="2"/>
        </w:numPr>
        <w:spacing w:after="90" w:line="260"/>
      </w:pPr>
      <w:r>
        <w:rPr>
          <w:rFonts w:ascii="Calibri" w:cs="Calibri" w:eastAsia="Calibri" w:hAnsi="Calibri"/>
          <w:sz w:val="22"/>
          <w:szCs w:val="22"/>
        </w:rPr>
        <w:t>Do not promise secrecy. Never agree to "not tell anyone." Tell them directly that you care too much to keep this to yourself and that you are going to help them get support.</w:t>
      </w:r>
    </w:p>
    <w:p>
      <w:pPr>
        <w:pStyle w:val="ListParagraph"/>
        <w:numPr>
          <w:ilvl w:val="0"/>
          <w:numId w:val="2"/>
        </w:numPr>
        <w:spacing w:after="90" w:line="260"/>
      </w:pPr>
      <w:r>
        <w:rPr>
          <w:rFonts w:ascii="Calibri" w:cs="Calibri" w:eastAsia="Calibri" w:hAnsi="Calibri"/>
          <w:sz w:val="22"/>
          <w:szCs w:val="22"/>
        </w:rPr>
        <w:t>Do not act shocked, judgmental, or dismissive.</w:t>
      </w:r>
    </w:p>
    <w:p>
      <w:pPr>
        <w:pStyle w:val="ListParagraph"/>
        <w:numPr>
          <w:ilvl w:val="0"/>
          <w:numId w:val="2"/>
        </w:numPr>
        <w:spacing w:after="90" w:line="260"/>
      </w:pPr>
      <w:r>
        <w:rPr>
          <w:rFonts w:ascii="Calibri" w:cs="Calibri" w:eastAsia="Calibri" w:hAnsi="Calibri"/>
          <w:sz w:val="22"/>
          <w:szCs w:val="22"/>
        </w:rPr>
        <w:t>Do not leave them alone if they are in immediate danger.</w:t>
      </w:r>
    </w:p>
    <w:p>
      <w:pPr>
        <w:pStyle w:val="ListParagraph"/>
        <w:numPr>
          <w:ilvl w:val="0"/>
          <w:numId w:val="2"/>
        </w:numPr>
        <w:spacing w:after="90" w:line="260"/>
      </w:pPr>
      <w:r>
        <w:rPr>
          <w:rFonts w:ascii="Calibri" w:cs="Calibri" w:eastAsia="Calibri" w:hAnsi="Calibri"/>
          <w:sz w:val="22"/>
          <w:szCs w:val="22"/>
        </w:rPr>
        <w:t>Do not minimize what they are feeling ("it can't be that bad") or compare it to someone else's problems.</w:t>
      </w:r>
    </w:p>
    <w:p>
      <w:pPr>
        <w:pStyle w:val="Heading2"/>
        <w:spacing w:after="140" w:before="280"/>
      </w:pPr>
      <w:r>
        <w:rPr>
          <w:rFonts w:ascii="Calibri" w:cs="Calibri" w:eastAsia="Calibri" w:hAnsi="Calibri"/>
          <w:b/>
          <w:bCs/>
          <w:color w:val="8B1E1E"/>
          <w:sz w:val="26"/>
          <w:szCs w:val="26"/>
        </w:rPr>
        <w:t>How to Stay With Someone in Crisis</w:t>
      </w:r>
    </w:p>
    <w:p>
      <w:pPr>
        <w:pStyle w:val="ListParagraph"/>
        <w:numPr>
          <w:ilvl w:val="0"/>
          <w:numId w:val="2"/>
        </w:numPr>
        <w:spacing w:after="90" w:line="260"/>
      </w:pPr>
      <w:r>
        <w:rPr>
          <w:rFonts w:ascii="Calibri" w:cs="Calibri" w:eastAsia="Calibri" w:hAnsi="Calibri"/>
          <w:sz w:val="22"/>
          <w:szCs w:val="22"/>
        </w:rPr>
        <w:t>Stay physically present. Do not leave someone in immediate danger alone under any circumstances.</w:t>
      </w:r>
    </w:p>
    <w:p>
      <w:pPr>
        <w:pStyle w:val="ListParagraph"/>
        <w:numPr>
          <w:ilvl w:val="0"/>
          <w:numId w:val="2"/>
        </w:numPr>
        <w:spacing w:after="90" w:line="260"/>
      </w:pPr>
      <w:r>
        <w:rPr>
          <w:rFonts w:ascii="Calibri" w:cs="Calibri" w:eastAsia="Calibri" w:hAnsi="Calibri"/>
          <w:sz w:val="22"/>
          <w:szCs w:val="22"/>
        </w:rPr>
        <w:t>Listen more than you talk. Let them tell you what is going on without rushing to fix it or offer advice.</w:t>
      </w:r>
    </w:p>
    <w:p>
      <w:pPr>
        <w:pStyle w:val="ListParagraph"/>
        <w:numPr>
          <w:ilvl w:val="0"/>
          <w:numId w:val="2"/>
        </w:numPr>
        <w:spacing w:after="90" w:line="260"/>
      </w:pPr>
      <w:r>
        <w:rPr>
          <w:rFonts w:ascii="Calibri" w:cs="Calibri" w:eastAsia="Calibri" w:hAnsi="Calibri"/>
          <w:sz w:val="22"/>
          <w:szCs w:val="22"/>
        </w:rPr>
        <w:t>Reduce access to lethal means where you safely and appropriately can, and involve emergency services for anything beyond your ability to safely manage.</w:t>
      </w:r>
    </w:p>
    <w:p>
      <w:pPr>
        <w:pStyle w:val="ListParagraph"/>
        <w:numPr>
          <w:ilvl w:val="0"/>
          <w:numId w:val="2"/>
        </w:numPr>
        <w:spacing w:after="90" w:line="260"/>
      </w:pPr>
      <w:r>
        <w:rPr>
          <w:rFonts w:ascii="Calibri" w:cs="Calibri" w:eastAsia="Calibri" w:hAnsi="Calibri"/>
          <w:sz w:val="22"/>
          <w:szCs w:val="22"/>
        </w:rPr>
        <w:t>Keep your own tone calm and steady; panic is contagious, and so is calm.</w:t>
      </w:r>
    </w:p>
    <w:p>
      <w:pPr>
        <w:pStyle w:val="ListParagraph"/>
        <w:numPr>
          <w:ilvl w:val="0"/>
          <w:numId w:val="2"/>
        </w:numPr>
        <w:spacing w:after="90" w:line="260"/>
      </w:pPr>
      <w:r>
        <w:rPr>
          <w:rFonts w:ascii="Calibri" w:cs="Calibri" w:eastAsia="Calibri" w:hAnsi="Calibri"/>
          <w:sz w:val="22"/>
          <w:szCs w:val="22"/>
        </w:rPr>
        <w:t>Follow through on the plan you make together (see below); walk them to the call, drive them to the ER, stay until help arrives.</w:t>
      </w:r>
    </w:p>
    <w:p>
      <w:pPr>
        <w:pStyle w:val="Heading2"/>
        <w:spacing w:after="140" w:before="280"/>
      </w:pPr>
      <w:r>
        <w:rPr>
          <w:rFonts w:ascii="Calibri" w:cs="Calibri" w:eastAsia="Calibri" w:hAnsi="Calibri"/>
          <w:b/>
          <w:bCs/>
          <w:color w:val="8B1E1E"/>
          <w:sz w:val="26"/>
          <w:szCs w:val="26"/>
        </w:rPr>
        <w:t>How to Contact Emergency Services</w:t>
      </w:r>
    </w:p>
    <w:p>
      <w:pPr>
        <w:spacing w:after="160" w:line="276"/>
      </w:pPr>
      <w:r>
        <w:rPr>
          <w:rFonts w:ascii="Calibri" w:cs="Calibri" w:eastAsia="Calibri" w:hAnsi="Calibri"/>
          <w:color w:val="111111"/>
          <w:sz w:val="22"/>
          <w:szCs w:val="22"/>
        </w:rPr>
        <w:t>If someone is in immediate danger; they have a plan, means, and intent; call 911 and stay with them until help arrives. Tell the dispatcher this is a mental health emergency involving a veteran so responders can be prepared, and ask whether a crisis trained responder or co responder team is available in your area, since many jurisdictions now have one. If you are unsure whether the danger is immediate, err on the side of calling for help; it is always the safer choice.</w:t>
      </w:r>
    </w:p>
    <w:p>
      <w:pPr>
        <w:pStyle w:val="Heading2"/>
        <w:spacing w:after="140" w:before="280"/>
      </w:pPr>
      <w:r>
        <w:rPr>
          <w:rFonts w:ascii="Calibri" w:cs="Calibri" w:eastAsia="Calibri" w:hAnsi="Calibri"/>
          <w:b/>
          <w:bCs/>
          <w:color w:val="8B1E1E"/>
          <w:sz w:val="26"/>
          <w:szCs w:val="26"/>
        </w:rPr>
        <w:t>VA Resources</w:t>
      </w:r>
    </w:p>
    <w:p>
      <w:pPr>
        <w:spacing w:after="160" w:line="276"/>
      </w:pPr>
      <w:r>
        <w:rPr>
          <w:rFonts w:ascii="Calibri" w:cs="Calibri" w:eastAsia="Calibri" w:hAnsi="Calibri"/>
          <w:color w:val="111111"/>
          <w:sz w:val="22"/>
          <w:szCs w:val="22"/>
        </w:rPr>
        <w:t>Every VA Medical Center has a Suicide Prevention Coordinator. Chapters should identify and record the contact information for their nearest VA Medical Center's Suicide Prevention Coordinator in the local Resource Directory (Module 8) so it is on hand before it is needed, not searched for during a crisis. The Vet Center program also provides free, confidential counseling and does not require a service connected disability determination to access.</w:t>
      </w:r>
    </w:p>
    <w:p>
      <w:pPr>
        <w:pStyle w:val="Heading2"/>
        <w:spacing w:after="140" w:before="280"/>
      </w:pPr>
      <w:r>
        <w:rPr>
          <w:rFonts w:ascii="Calibri" w:cs="Calibri" w:eastAsia="Calibri" w:hAnsi="Calibri"/>
          <w:b/>
          <w:bCs/>
          <w:color w:val="8B1E1E"/>
          <w:sz w:val="26"/>
          <w:szCs w:val="26"/>
        </w:rPr>
        <w:t>988 Veterans Crisis Line</w:t>
      </w:r>
    </w:p>
    <w:p>
      <w:pPr>
        <w:spacing w:after="160" w:line="276"/>
      </w:pPr>
      <w:r>
        <w:rPr>
          <w:rFonts w:ascii="Calibri" w:cs="Calibri" w:eastAsia="Calibri" w:hAnsi="Calibri"/>
          <w:color w:val="111111"/>
          <w:sz w:val="22"/>
          <w:szCs w:val="22"/>
        </w:rPr>
        <w:t>The Veterans Crisis Line is reached by dialing 988 and then pressing 1, by texting 838255, or through confidential online chat. It is staffed by responders, many of them veterans themselves, and is available 24/7/365. Every WE GOT YOU volunteer should have this number saved in their phone and should know it does not require a crisis to already be underway; it is appropriate to call on a veteran's behalf, or to call yourself for guidance on how to help someone else.</w:t>
      </w:r>
    </w:p>
    <w:p>
      <w:pPr>
        <w:spacing w:after="160" w:line="276"/>
      </w:pPr>
      <w:r>
        <w:rPr>
          <w:rFonts w:ascii="Calibri" w:cs="Calibri" w:eastAsia="Calibri" w:hAnsi="Calibri"/>
          <w:color w:val="111111"/>
          <w:sz w:val="22"/>
          <w:szCs w:val="22"/>
        </w:rPr>
        <w:t>Recommended field script if a veteran is willing: "Let's call together right now; I'll stay right here with you." If they are unwilling but you believe they are in danger, call on their behalf and stay present.</w:t>
      </w:r>
    </w:p>
    <w:p>
      <w:pPr>
        <w:pStyle w:val="Heading2"/>
        <w:spacing w:after="140" w:before="280"/>
      </w:pPr>
      <w:r>
        <w:rPr>
          <w:rFonts w:ascii="Calibri" w:cs="Calibri" w:eastAsia="Calibri" w:hAnsi="Calibri"/>
          <w:b/>
          <w:bCs/>
          <w:color w:val="8B1E1E"/>
          <w:sz w:val="26"/>
          <w:szCs w:val="26"/>
        </w:rPr>
        <w:t>Role Playing Exercises</w:t>
      </w:r>
    </w:p>
    <w:p>
      <w:pPr>
        <w:spacing w:after="160" w:line="276"/>
      </w:pPr>
      <w:r>
        <w:rPr>
          <w:rFonts w:ascii="Calibri" w:cs="Calibri" w:eastAsia="Calibri" w:hAnsi="Calibri"/>
          <w:color w:val="111111"/>
          <w:sz w:val="22"/>
          <w:szCs w:val="22"/>
        </w:rPr>
        <w:t>Chapters should run these scenarios in training sessions, with one member playing the veteran and one playing the Rider. Debrief each one as a group: What felt hard? What would you say differently?</w:t>
      </w:r>
    </w:p>
    <w:p>
      <w:pPr>
        <w:pStyle w:val="ListParagraph"/>
        <w:numPr>
          <w:ilvl w:val="0"/>
          <w:numId w:val="3"/>
        </w:numPr>
        <w:spacing w:after="90" w:line="260"/>
      </w:pPr>
      <w:r>
        <w:rPr>
          <w:rFonts w:ascii="Calibri" w:cs="Calibri" w:eastAsia="Calibri" w:hAnsi="Calibri"/>
          <w:sz w:val="22"/>
          <w:szCs w:val="22"/>
        </w:rPr>
        <w:t>A member says, offhand, "Honestly, everyone would be better off without me." Practice asking the direct question and responding to either a "yes" or a "just kidding" answer.</w:t>
      </w:r>
    </w:p>
    <w:p>
      <w:pPr>
        <w:pStyle w:val="ListParagraph"/>
        <w:numPr>
          <w:ilvl w:val="0"/>
          <w:numId w:val="3"/>
        </w:numPr>
        <w:spacing w:after="90" w:line="260"/>
      </w:pPr>
      <w:r>
        <w:rPr>
          <w:rFonts w:ascii="Calibri" w:cs="Calibri" w:eastAsia="Calibri" w:hAnsi="Calibri"/>
          <w:sz w:val="22"/>
          <w:szCs w:val="22"/>
        </w:rPr>
        <w:t>A Veteran who asked for transportation help says he has been thinking about ending things and has a plan. Practice staying calm, staying with him, and making the call to 988 or 911 together.</w:t>
      </w:r>
    </w:p>
    <w:p>
      <w:pPr>
        <w:pStyle w:val="ListParagraph"/>
        <w:numPr>
          <w:ilvl w:val="0"/>
          <w:numId w:val="3"/>
        </w:numPr>
        <w:spacing w:after="90" w:line="260"/>
      </w:pPr>
      <w:r>
        <w:rPr>
          <w:rFonts w:ascii="Calibri" w:cs="Calibri" w:eastAsia="Calibri" w:hAnsi="Calibri"/>
          <w:sz w:val="22"/>
          <w:szCs w:val="22"/>
        </w:rPr>
        <w:t>A spouse calls the Coordinator worried about her husband but says "please don't tell him I called." Practice explaining, kindly but clearly, why you cannot promise full secrecy while still protecting her from feeling like she "got him in trouble."</w:t>
      </w:r>
    </w:p>
    <w:p>
      <w:pPr>
        <w:pStyle w:val="ListParagraph"/>
        <w:numPr>
          <w:ilvl w:val="0"/>
          <w:numId w:val="3"/>
        </w:numPr>
        <w:spacing w:after="90" w:line="260"/>
      </w:pPr>
      <w:r>
        <w:rPr>
          <w:rFonts w:ascii="Calibri" w:cs="Calibri" w:eastAsia="Calibri" w:hAnsi="Calibri"/>
          <w:sz w:val="22"/>
          <w:szCs w:val="22"/>
        </w:rPr>
        <w:t>A veteran discloses a past suicide attempt during a casual conversation at a Chapter event. Practice a supportive, non alarmed response that opens the door to further conversation rather than shutting it down.</w:t>
      </w:r>
    </w:p>
    <w:p>
      <w:pPr>
        <w:spacing w:after="160" w:line="276"/>
      </w:pPr>
      <w:r>
        <w:rPr>
          <w:rFonts w:ascii="Calibri" w:cs="Calibri" w:eastAsia="Calibri" w:hAnsi="Calibri"/>
          <w:color w:val="111111"/>
          <w:sz w:val="22"/>
          <w:szCs w:val="22"/>
        </w:rPr>
        <w:t>Coordinators should note: this module provides an introduction to recognizing risk and responding with care; it is not a substitute for professional crisis training or clinical care. Chapters should keep the Veterans Crisis Line (988, press 1) and local emergency services posted at every training and Chapter meeting.</w:t>
      </w:r>
    </w:p>
    <w:p>
      <w:pPr>
        <w:pStyle w:val="Heading1"/>
        <w:pBdr>
          <w:bottom w:val="single" w:color="8B1E1E" w:sz="12" w:space="4"/>
        </w:pBdr>
        <w:spacing w:after="200" w:before="400"/>
      </w:pPr>
      <w:r>
        <w:rPr>
          <w:rFonts w:ascii="Calibri" w:cs="Calibri" w:eastAsia="Calibri" w:hAnsi="Calibri"/>
          <w:b/>
          <w:bCs/>
          <w:color w:val="1B2A4A"/>
          <w:sz w:val="32"/>
          <w:szCs w:val="32"/>
        </w:rPr>
        <w:t>Module 6; Buddy Check Program</w:t>
      </w:r>
    </w:p>
    <w:p>
      <w:pPr>
        <w:spacing w:after="160" w:line="276"/>
      </w:pPr>
      <w:r>
        <w:rPr>
          <w:rFonts w:ascii="Calibri" w:cs="Calibri" w:eastAsia="Calibri" w:hAnsi="Calibri"/>
          <w:color w:val="111111"/>
          <w:sz w:val="22"/>
          <w:szCs w:val="22"/>
        </w:rPr>
        <w:t>The Buddy Check is the heartbeat of WE GOT YOU. It is the simplest element of the program and the most important; regular, predictable human contact is one of the most protective things a Chapter can offer, and it is how most crises get caught early, before they become emergencies.</w:t>
      </w:r>
    </w:p>
    <w:p>
      <w:pPr>
        <w:pStyle w:val="Heading2"/>
        <w:spacing w:after="140" w:before="280"/>
      </w:pPr>
      <w:r>
        <w:rPr>
          <w:rFonts w:ascii="Calibri" w:cs="Calibri" w:eastAsia="Calibri" w:hAnsi="Calibri"/>
          <w:b/>
          <w:bCs/>
          <w:color w:val="8B1E1E"/>
          <w:sz w:val="26"/>
          <w:szCs w:val="26"/>
        </w:rPr>
        <w:t>Building Your Own Buddy Check System</w:t>
      </w:r>
    </w:p>
    <w:p>
      <w:pPr>
        <w:pStyle w:val="ListParagraph"/>
        <w:numPr>
          <w:ilvl w:val="0"/>
          <w:numId w:val="3"/>
        </w:numPr>
        <w:spacing w:after="90" w:line="260"/>
      </w:pPr>
      <w:r>
        <w:rPr>
          <w:rFonts w:ascii="Calibri" w:cs="Calibri" w:eastAsia="Calibri" w:hAnsi="Calibri"/>
          <w:sz w:val="22"/>
          <w:szCs w:val="22"/>
        </w:rPr>
        <w:t>Build a complete Chapter roster with current phone numbers, and assign each veteran on the roster to one caller. A caller should handle no more than 10 to 15 veterans to keep contact meaningful rather than rushed.</w:t>
      </w:r>
    </w:p>
    <w:p>
      <w:pPr>
        <w:pStyle w:val="ListParagraph"/>
        <w:numPr>
          <w:ilvl w:val="0"/>
          <w:numId w:val="3"/>
        </w:numPr>
        <w:spacing w:after="90" w:line="260"/>
      </w:pPr>
      <w:r>
        <w:rPr>
          <w:rFonts w:ascii="Calibri" w:cs="Calibri" w:eastAsia="Calibri" w:hAnsi="Calibri"/>
          <w:sz w:val="22"/>
          <w:szCs w:val="22"/>
        </w:rPr>
        <w:t>Set a monthly calling window (for example, the first two weeks of each month) so calls happen predictably.</w:t>
      </w:r>
    </w:p>
    <w:p>
      <w:pPr>
        <w:pStyle w:val="ListParagraph"/>
        <w:numPr>
          <w:ilvl w:val="0"/>
          <w:numId w:val="3"/>
        </w:numPr>
        <w:spacing w:after="90" w:line="260"/>
      </w:pPr>
      <w:r>
        <w:rPr>
          <w:rFonts w:ascii="Calibri" w:cs="Calibri" w:eastAsia="Calibri" w:hAnsi="Calibri"/>
          <w:sz w:val="22"/>
          <w:szCs w:val="22"/>
        </w:rPr>
        <w:t>Log every call attempt and outcome in the Buddy Check Log (see Forms section), whether or not the veteran answered.</w:t>
      </w:r>
    </w:p>
    <w:p>
      <w:pPr>
        <w:pStyle w:val="ListParagraph"/>
        <w:numPr>
          <w:ilvl w:val="0"/>
          <w:numId w:val="3"/>
        </w:numPr>
        <w:spacing w:after="90" w:line="260"/>
      </w:pPr>
      <w:r>
        <w:rPr>
          <w:rFonts w:ascii="Calibri" w:cs="Calibri" w:eastAsia="Calibri" w:hAnsi="Calibri"/>
          <w:sz w:val="22"/>
          <w:szCs w:val="22"/>
        </w:rPr>
        <w:t>Set an escalation rule: if a veteran does not answer after two attempts within 7 days, the caller notifies the Buddy Check Lead, who tries again or arranges a home visit by two members.</w:t>
      </w:r>
    </w:p>
    <w:p>
      <w:pPr>
        <w:pStyle w:val="ListParagraph"/>
        <w:numPr>
          <w:ilvl w:val="0"/>
          <w:numId w:val="3"/>
        </w:numPr>
        <w:spacing w:after="90" w:line="260"/>
      </w:pPr>
      <w:r>
        <w:rPr>
          <w:rFonts w:ascii="Calibri" w:cs="Calibri" w:eastAsia="Calibri" w:hAnsi="Calibri"/>
          <w:sz w:val="22"/>
          <w:szCs w:val="22"/>
        </w:rPr>
        <w:t>Review the log at the monthly Wellness Committee meeting to catch patterns; a veteran who has gone quiet for two months running is a priority even if no single call raised alarm.</w:t>
      </w:r>
    </w:p>
    <w:p>
      <w:pPr>
        <w:pStyle w:val="Heading2"/>
        <w:spacing w:after="140" w:before="280"/>
      </w:pPr>
      <w:r>
        <w:rPr>
          <w:rFonts w:ascii="Calibri" w:cs="Calibri" w:eastAsia="Calibri" w:hAnsi="Calibri"/>
          <w:b/>
          <w:bCs/>
          <w:color w:val="8B1E1E"/>
          <w:sz w:val="26"/>
          <w:szCs w:val="26"/>
        </w:rPr>
        <w:t>Touchpoints; Every Member Receives</w:t>
      </w:r>
    </w:p>
    <w:p>
      <w:pPr>
        <w:pStyle w:val="ListParagraph"/>
        <w:numPr>
          <w:ilvl w:val="0"/>
          <w:numId w:val="2"/>
        </w:numPr>
        <w:spacing w:after="90" w:line="260"/>
      </w:pPr>
      <w:r>
        <w:rPr>
          <w:rFonts w:ascii="Calibri" w:cs="Calibri" w:eastAsia="Calibri" w:hAnsi="Calibri"/>
          <w:sz w:val="22"/>
          <w:szCs w:val="22"/>
        </w:rPr>
        <w:t>Monthly phone call; a genuine check in, not a scripted formality. Ask how they are really doing, not just "you good?"</w:t>
      </w:r>
    </w:p>
    <w:p>
      <w:pPr>
        <w:pStyle w:val="ListParagraph"/>
        <w:numPr>
          <w:ilvl w:val="0"/>
          <w:numId w:val="2"/>
        </w:numPr>
        <w:spacing w:after="90" w:line="260"/>
      </w:pPr>
      <w:r>
        <w:rPr>
          <w:rFonts w:ascii="Calibri" w:cs="Calibri" w:eastAsia="Calibri" w:hAnsi="Calibri"/>
          <w:sz w:val="22"/>
          <w:szCs w:val="22"/>
        </w:rPr>
        <w:t>Birthday call; a small, personal touch that reminds a veteran someone is keeping track of them as a person, not a case.</w:t>
      </w:r>
    </w:p>
    <w:p>
      <w:pPr>
        <w:pStyle w:val="ListParagraph"/>
        <w:numPr>
          <w:ilvl w:val="0"/>
          <w:numId w:val="2"/>
        </w:numPr>
        <w:spacing w:after="90" w:line="260"/>
      </w:pPr>
      <w:r>
        <w:rPr>
          <w:rFonts w:ascii="Calibri" w:cs="Calibri" w:eastAsia="Calibri" w:hAnsi="Calibri"/>
          <w:sz w:val="22"/>
          <w:szCs w:val="22"/>
        </w:rPr>
        <w:t>Holiday call; especially around dates known to be hard for isolated veterans (Thanksgiving, the winter holidays, and the anniversary of a loss if known).</w:t>
      </w:r>
    </w:p>
    <w:p>
      <w:pPr>
        <w:pStyle w:val="ListParagraph"/>
        <w:numPr>
          <w:ilvl w:val="0"/>
          <w:numId w:val="2"/>
        </w:numPr>
        <w:spacing w:after="90" w:line="260"/>
      </w:pPr>
      <w:r>
        <w:rPr>
          <w:rFonts w:ascii="Calibri" w:cs="Calibri" w:eastAsia="Calibri" w:hAnsi="Calibri"/>
          <w:sz w:val="22"/>
          <w:szCs w:val="22"/>
        </w:rPr>
        <w:t>After surgery; a call within a few days to check on recovery and whether they need a ride, meals, or help at home.</w:t>
      </w:r>
    </w:p>
    <w:p>
      <w:pPr>
        <w:pStyle w:val="ListParagraph"/>
        <w:numPr>
          <w:ilvl w:val="0"/>
          <w:numId w:val="2"/>
        </w:numPr>
        <w:spacing w:after="90" w:line="260"/>
      </w:pPr>
      <w:r>
        <w:rPr>
          <w:rFonts w:ascii="Calibri" w:cs="Calibri" w:eastAsia="Calibri" w:hAnsi="Calibri"/>
          <w:sz w:val="22"/>
          <w:szCs w:val="22"/>
        </w:rPr>
        <w:t>After hospitalization; a call upon discharge, and a follow up a week later.</w:t>
      </w:r>
    </w:p>
    <w:p>
      <w:pPr>
        <w:pStyle w:val="ListParagraph"/>
        <w:numPr>
          <w:ilvl w:val="0"/>
          <w:numId w:val="2"/>
        </w:numPr>
        <w:spacing w:after="90" w:line="260"/>
      </w:pPr>
      <w:r>
        <w:rPr>
          <w:rFonts w:ascii="Calibri" w:cs="Calibri" w:eastAsia="Calibri" w:hAnsi="Calibri"/>
          <w:sz w:val="22"/>
          <w:szCs w:val="22"/>
        </w:rPr>
        <w:t>Following funeral attendance; checking in on a member after they attend a fellow veteran's funeral, since grief and survivor's guilt often surface here.</w:t>
      </w:r>
    </w:p>
    <w:p>
      <w:pPr>
        <w:pStyle w:val="ListParagraph"/>
        <w:numPr>
          <w:ilvl w:val="0"/>
          <w:numId w:val="2"/>
        </w:numPr>
        <w:spacing w:after="90" w:line="260"/>
      </w:pPr>
      <w:r>
        <w:rPr>
          <w:rFonts w:ascii="Calibri" w:cs="Calibri" w:eastAsia="Calibri" w:hAnsi="Calibri"/>
          <w:sz w:val="22"/>
          <w:szCs w:val="22"/>
        </w:rPr>
        <w:t>Following deployment (for members with family currently deployed, or for a veteran's anniversary of returning from deployment).</w:t>
      </w:r>
    </w:p>
    <w:p>
      <w:pPr>
        <w:pStyle w:val="Heading2"/>
        <w:spacing w:after="140" w:before="280"/>
      </w:pPr>
      <w:r>
        <w:rPr>
          <w:rFonts w:ascii="Calibri" w:cs="Calibri" w:eastAsia="Calibri" w:hAnsi="Calibri"/>
          <w:b/>
          <w:bCs/>
          <w:color w:val="8B1E1E"/>
          <w:sz w:val="26"/>
          <w:szCs w:val="26"/>
        </w:rPr>
        <w:t>Tracking Sheets</w:t>
      </w:r>
    </w:p>
    <w:tbl>
      <w:tblPr>
        <w:tblW w:type="dxa" w:w="11000"/>
        <w:tblBorders>
          <w:top w:val="single" w:color="auto" w:sz="4"/>
          <w:left w:val="single" w:color="auto" w:sz="4"/>
          <w:bottom w:val="single" w:color="auto" w:sz="4"/>
          <w:right w:val="single" w:color="auto" w:sz="4"/>
          <w:insideH w:val="single" w:color="auto" w:sz="4"/>
          <w:insideV w:val="single" w:color="auto" w:sz="4"/>
        </w:tblBorders>
      </w:tblPr>
      <w:tblGrid>
        <w:gridCol w:w="2000"/>
        <w:gridCol w:w="1600"/>
        <w:gridCol w:w="1400"/>
        <w:gridCol w:w="1600"/>
        <w:gridCol w:w="1800"/>
        <w:gridCol w:w="2600"/>
      </w:tblGrid>
      <w:tr>
        <w:trPr>
          <w:tblHeader/>
        </w:trPr>
        <w:tc>
          <w:tcPr>
            <w:tcW w:type="dxa" w:w="2000"/>
            <w:shd w:fill="1B2A4A" w:val="clear"/>
            <w:tcMar>
              <w:top w:type="dxa" w:w="80"/>
              <w:left w:type="dxa" w:w="100"/>
              <w:bottom w:type="dxa" w:w="80"/>
              <w:right w:type="dxa" w:w="100"/>
            </w:tcMar>
          </w:tcPr>
          <w:p>
            <w:r>
              <w:rPr>
                <w:rFonts w:ascii="Calibri" w:cs="Calibri" w:eastAsia="Calibri" w:hAnsi="Calibri"/>
                <w:b/>
                <w:bCs/>
                <w:color w:val="FFFFFF"/>
                <w:sz w:val="20"/>
                <w:szCs w:val="20"/>
              </w:rPr>
              <w:t>Veteran Name</w:t>
            </w:r>
          </w:p>
        </w:tc>
        <w:tc>
          <w:tcPr>
            <w:tcW w:type="dxa" w:w="1600"/>
            <w:shd w:fill="1B2A4A" w:val="clear"/>
            <w:tcMar>
              <w:top w:type="dxa" w:w="80"/>
              <w:left w:type="dxa" w:w="100"/>
              <w:bottom w:type="dxa" w:w="80"/>
              <w:right w:type="dxa" w:w="100"/>
            </w:tcMar>
          </w:tcPr>
          <w:p>
            <w:r>
              <w:rPr>
                <w:rFonts w:ascii="Calibri" w:cs="Calibri" w:eastAsia="Calibri" w:hAnsi="Calibri"/>
                <w:b/>
                <w:bCs/>
                <w:color w:val="FFFFFF"/>
                <w:sz w:val="20"/>
                <w:szCs w:val="20"/>
              </w:rPr>
              <w:t>Caller</w:t>
            </w:r>
          </w:p>
        </w:tc>
        <w:tc>
          <w:tcPr>
            <w:tcW w:type="dxa" w:w="1400"/>
            <w:shd w:fill="1B2A4A" w:val="clear"/>
            <w:tcMar>
              <w:top w:type="dxa" w:w="80"/>
              <w:left w:type="dxa" w:w="100"/>
              <w:bottom w:type="dxa" w:w="80"/>
              <w:right w:type="dxa" w:w="100"/>
            </w:tcMar>
          </w:tcPr>
          <w:p>
            <w:r>
              <w:rPr>
                <w:rFonts w:ascii="Calibri" w:cs="Calibri" w:eastAsia="Calibri" w:hAnsi="Calibri"/>
                <w:b/>
                <w:bCs/>
                <w:color w:val="FFFFFF"/>
                <w:sz w:val="20"/>
                <w:szCs w:val="20"/>
              </w:rPr>
              <w:t>Call Date</w:t>
            </w:r>
          </w:p>
        </w:tc>
        <w:tc>
          <w:tcPr>
            <w:tcW w:type="dxa" w:w="1600"/>
            <w:shd w:fill="1B2A4A" w:val="clear"/>
            <w:tcMar>
              <w:top w:type="dxa" w:w="80"/>
              <w:left w:type="dxa" w:w="100"/>
              <w:bottom w:type="dxa" w:w="80"/>
              <w:right w:type="dxa" w:w="100"/>
            </w:tcMar>
          </w:tcPr>
          <w:p>
            <w:r>
              <w:rPr>
                <w:rFonts w:ascii="Calibri" w:cs="Calibri" w:eastAsia="Calibri" w:hAnsi="Calibri"/>
                <w:b/>
                <w:bCs/>
                <w:color w:val="FFFFFF"/>
                <w:sz w:val="20"/>
                <w:szCs w:val="20"/>
              </w:rPr>
              <w:t>Outcome</w:t>
            </w:r>
          </w:p>
        </w:tc>
        <w:tc>
          <w:tcPr>
            <w:tcW w:type="dxa" w:w="1800"/>
            <w:shd w:fill="1B2A4A" w:val="clear"/>
            <w:tcMar>
              <w:top w:type="dxa" w:w="80"/>
              <w:left w:type="dxa" w:w="100"/>
              <w:bottom w:type="dxa" w:w="80"/>
              <w:right w:type="dxa" w:w="100"/>
            </w:tcMar>
          </w:tcPr>
          <w:p>
            <w:r>
              <w:rPr>
                <w:rFonts w:ascii="Calibri" w:cs="Calibri" w:eastAsia="Calibri" w:hAnsi="Calibri"/>
                <w:b/>
                <w:bCs/>
                <w:color w:val="FFFFFF"/>
                <w:sz w:val="20"/>
                <w:szCs w:val="20"/>
              </w:rPr>
              <w:t>Follow up Needed?</w:t>
            </w:r>
          </w:p>
        </w:tc>
        <w:tc>
          <w:tcPr>
            <w:tcW w:type="dxa" w:w="2600"/>
            <w:shd w:fill="1B2A4A" w:val="clear"/>
            <w:tcMar>
              <w:top w:type="dxa" w:w="80"/>
              <w:left w:type="dxa" w:w="100"/>
              <w:bottom w:type="dxa" w:w="80"/>
              <w:right w:type="dxa" w:w="100"/>
            </w:tcMar>
          </w:tcPr>
          <w:p>
            <w:r>
              <w:rPr>
                <w:rFonts w:ascii="Calibri" w:cs="Calibri" w:eastAsia="Calibri" w:hAnsi="Calibri"/>
                <w:b/>
                <w:bCs/>
                <w:color w:val="FFFFFF"/>
                <w:sz w:val="20"/>
                <w:szCs w:val="20"/>
              </w:rPr>
              <w:t>Notes</w:t>
            </w:r>
          </w:p>
        </w:tc>
      </w:tr>
      <w:tr>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Answered / No Answer / Left Message</w:t>
            </w:r>
          </w:p>
        </w:tc>
        <w:tc>
          <w:tcPr>
            <w:tcW w:type="dxa" w:w="1800"/>
            <w:tcMar>
              <w:top w:type="dxa" w:w="80"/>
              <w:left w:type="dxa" w:w="100"/>
              <w:bottom w:type="dxa" w:w="80"/>
              <w:right w:type="dxa" w:w="100"/>
            </w:tcMar>
          </w:tcPr>
          <w:p>
            <w:r>
              <w:rPr>
                <w:rFonts w:ascii="Calibri" w:cs="Calibri" w:eastAsia="Calibri" w:hAnsi="Calibri"/>
                <w:b w:val="false"/>
                <w:bCs w:val="false"/>
                <w:color w:val="111111"/>
                <w:sz w:val="20"/>
                <w:szCs w:val="20"/>
              </w:rPr>
              <w:t>Y / N</w:t>
            </w:r>
          </w:p>
        </w:tc>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20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t>Answered / No Answer / Left Message</w:t>
            </w:r>
          </w:p>
        </w:tc>
        <w:tc>
          <w:tcPr>
            <w:tcW w:type="dxa" w:w="1800"/>
            <w:tcMar>
              <w:top w:type="dxa" w:w="80"/>
              <w:left w:type="dxa" w:w="100"/>
              <w:bottom w:type="dxa" w:w="80"/>
              <w:right w:type="dxa" w:w="100"/>
            </w:tcMar>
          </w:tcPr>
          <w:p>
            <w:r>
              <w:rPr>
                <w:rFonts w:ascii="Calibri" w:cs="Calibri" w:eastAsia="Calibri" w:hAnsi="Calibri"/>
                <w:b w:val="false"/>
                <w:bCs w:val="false"/>
                <w:color w:val="111111"/>
                <w:sz w:val="20"/>
                <w:szCs w:val="20"/>
              </w:rPr>
              <w:t>Y / N</w:t>
            </w:r>
          </w:p>
        </w:tc>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spacing w:after="160" w:line="276"/>
      </w:pPr>
      <w:r>
        <w:rPr>
          <w:rFonts w:ascii="Calibri" w:cs="Calibri" w:eastAsia="Calibri" w:hAnsi="Calibri"/>
          <w:color w:val="111111"/>
          <w:sz w:val="22"/>
          <w:szCs w:val="22"/>
        </w:rPr>
        <w:t>Chapters implementing this digitally can replicate this exact structure in the Excel tracking sheet provided in the Digital Resources package.</w:t>
      </w:r>
    </w:p>
    <w:p>
      <w:r/>
    </w:p>
    <w:p>
      <w:pPr>
        <w:pStyle w:val="Heading1"/>
        <w:pBdr>
          <w:bottom w:val="single" w:color="8B1E1E" w:sz="12" w:space="4"/>
        </w:pBdr>
        <w:spacing w:after="200" w:before="400"/>
      </w:pPr>
      <w:r>
        <w:rPr>
          <w:rFonts w:ascii="Calibri" w:cs="Calibri" w:eastAsia="Calibri" w:hAnsi="Calibri"/>
          <w:b/>
          <w:bCs/>
          <w:color w:val="1B2A4A"/>
          <w:sz w:val="32"/>
          <w:szCs w:val="32"/>
        </w:rPr>
        <w:t>Module 7; Veteran Relief</w:t>
      </w:r>
    </w:p>
    <w:p>
      <w:pPr>
        <w:pStyle w:val="Heading2"/>
        <w:spacing w:after="140" w:before="280"/>
      </w:pPr>
      <w:r>
        <w:rPr>
          <w:rFonts w:ascii="Calibri" w:cs="Calibri" w:eastAsia="Calibri" w:hAnsi="Calibri"/>
          <w:b/>
          <w:bCs/>
          <w:color w:val="8B1E1E"/>
          <w:sz w:val="26"/>
          <w:szCs w:val="26"/>
        </w:rPr>
        <w:t>When Someone Calls; What Happens First?</w:t>
      </w:r>
    </w:p>
    <w:p>
      <w:pPr>
        <w:spacing w:after="160" w:line="276"/>
      </w:pPr>
      <w:r>
        <w:rPr>
          <w:rFonts w:ascii="Calibri" w:cs="Calibri" w:eastAsia="Calibri" w:hAnsi="Calibri"/>
          <w:color w:val="111111"/>
          <w:sz w:val="22"/>
          <w:szCs w:val="22"/>
        </w:rPr>
        <w:t>The first call sets the tone for everything that follows. Whoever answers; Coordinator, committee member, or any Chapter member; should follow this simple opening: thank them for calling, listen without interrupting, and get them to the Coordinator (or take down the details on a Help Request form) the same day. Never make a veteran repeat their story to five different people before someone actually helps.</w:t>
      </w:r>
    </w:p>
    <w:p>
      <w:pPr>
        <w:pStyle w:val="Heading2"/>
        <w:spacing w:after="140" w:before="280"/>
      </w:pPr>
      <w:r>
        <w:rPr>
          <w:rFonts w:ascii="Calibri" w:cs="Calibri" w:eastAsia="Calibri" w:hAnsi="Calibri"/>
          <w:b/>
          <w:bCs/>
          <w:color w:val="8B1E1E"/>
          <w:sz w:val="26"/>
          <w:szCs w:val="26"/>
        </w:rPr>
        <w:t>Decision Tree</w:t>
      </w:r>
    </w:p>
    <w:p>
      <w:pPr>
        <w:spacing w:after="160" w:line="276"/>
      </w:pPr>
      <w:r>
        <w:rPr>
          <w:rFonts w:ascii="Calibri" w:cs="Calibri" w:eastAsia="Calibri" w:hAnsi="Calibri"/>
          <w:color w:val="111111"/>
          <w:sz w:val="22"/>
          <w:szCs w:val="22"/>
        </w:rPr>
        <w:t>Step 1; Is this an emergency (immediate risk to safety, housing, or health within days)? If yes, go to Emergency track below. If no, go to Non Emergency track.</w:t>
      </w:r>
    </w:p>
    <w:p>
      <w:pPr>
        <w:spacing w:after="160" w:line="276"/>
      </w:pPr>
      <w:r>
        <w:rPr>
          <w:rFonts w:ascii="Calibri" w:cs="Calibri" w:eastAsia="Calibri" w:hAnsi="Calibri"/>
          <w:color w:val="111111"/>
          <w:sz w:val="22"/>
          <w:szCs w:val="22"/>
        </w:rPr>
        <w:t>Step 2; Is there any indication of risk of suicide or self harm? If yes, pause the intake and move immediately to Module 5 protocol; the Coordinator or any trained volunteer engages directly, safety comes before paperwork.</w:t>
      </w:r>
    </w:p>
    <w:p>
      <w:pPr>
        <w:spacing w:after="160" w:line="276"/>
      </w:pPr>
      <w:r>
        <w:rPr>
          <w:rFonts w:ascii="Calibri" w:cs="Calibri" w:eastAsia="Calibri" w:hAnsi="Calibri"/>
          <w:color w:val="111111"/>
          <w:sz w:val="22"/>
          <w:szCs w:val="22"/>
        </w:rPr>
        <w:t>Step 3; Complete the Help Request form regardless of track, so there is a record and nothing gets lost.</w:t>
      </w:r>
    </w:p>
    <w:p>
      <w:pPr>
        <w:spacing w:after="160" w:line="276"/>
      </w:pPr>
      <w:r>
        <w:rPr>
          <w:rFonts w:ascii="Calibri" w:cs="Calibri" w:eastAsia="Calibri" w:hAnsi="Calibri"/>
          <w:color w:val="111111"/>
          <w:sz w:val="22"/>
          <w:szCs w:val="22"/>
        </w:rPr>
        <w:t>Step 4; Route to the correct checklist below.</w:t>
      </w:r>
    </w:p>
    <w:p>
      <w:pPr>
        <w:pStyle w:val="Heading2"/>
        <w:spacing w:after="140" w:before="280"/>
      </w:pPr>
      <w:r>
        <w:rPr>
          <w:rFonts w:ascii="Calibri" w:cs="Calibri" w:eastAsia="Calibri" w:hAnsi="Calibri"/>
          <w:b/>
          <w:bCs/>
          <w:color w:val="8B1E1E"/>
          <w:sz w:val="26"/>
          <w:szCs w:val="26"/>
        </w:rPr>
        <w:t>Emergency Track</w:t>
      </w:r>
    </w:p>
    <w:p>
      <w:pPr>
        <w:pStyle w:val="ListParagraph"/>
        <w:numPr>
          <w:ilvl w:val="0"/>
          <w:numId w:val="2"/>
        </w:numPr>
        <w:spacing w:after="90" w:line="260"/>
      </w:pPr>
      <w:r>
        <w:rPr>
          <w:rFonts w:ascii="Calibri" w:cs="Calibri" w:eastAsia="Calibri" w:hAnsi="Calibri"/>
          <w:sz w:val="22"/>
          <w:szCs w:val="22"/>
        </w:rPr>
        <w:t>Housing; Is this an eviction notice, a lockout, or literal homelessness tonight? Contact emergency shelter resources immediately (Module 8 directory); for eviction, verify the timeline and pursue Relief Fund assistance per Module 3 if the amount needed is within reach and it will actually resolve the crisis.</w:t>
      </w:r>
    </w:p>
    <w:p>
      <w:pPr>
        <w:pStyle w:val="ListParagraph"/>
        <w:numPr>
          <w:ilvl w:val="0"/>
          <w:numId w:val="2"/>
        </w:numPr>
        <w:spacing w:after="90" w:line="260"/>
      </w:pPr>
      <w:r>
        <w:rPr>
          <w:rFonts w:ascii="Calibri" w:cs="Calibri" w:eastAsia="Calibri" w:hAnsi="Calibri"/>
          <w:sz w:val="22"/>
          <w:szCs w:val="22"/>
        </w:rPr>
        <w:t>Food; Same day: connect to the nearest food pantry (call ahead if possible) or provide a grocery gift card from Chapter funds if no pantry is available same day.</w:t>
      </w:r>
    </w:p>
    <w:p>
      <w:pPr>
        <w:pStyle w:val="ListParagraph"/>
        <w:numPr>
          <w:ilvl w:val="0"/>
          <w:numId w:val="2"/>
        </w:numPr>
        <w:spacing w:after="90" w:line="260"/>
      </w:pPr>
      <w:r>
        <w:rPr>
          <w:rFonts w:ascii="Calibri" w:cs="Calibri" w:eastAsia="Calibri" w:hAnsi="Calibri"/>
          <w:sz w:val="22"/>
          <w:szCs w:val="22"/>
        </w:rPr>
        <w:t>Fuel (heating); Verify the shutoff/disconnect notice, contact the utility for any hardship program or extension, and use Relief Fund payment direct to the utility if needed.</w:t>
      </w:r>
    </w:p>
    <w:p>
      <w:pPr>
        <w:pStyle w:val="ListParagraph"/>
        <w:numPr>
          <w:ilvl w:val="0"/>
          <w:numId w:val="2"/>
        </w:numPr>
        <w:spacing w:after="90" w:line="260"/>
      </w:pPr>
      <w:r>
        <w:rPr>
          <w:rFonts w:ascii="Calibri" w:cs="Calibri" w:eastAsia="Calibri" w:hAnsi="Calibri"/>
          <w:sz w:val="22"/>
          <w:szCs w:val="22"/>
        </w:rPr>
        <w:t>Utilities (electric/water); Same process as fuel; many utilities have veteran or hardship assistance programs; check before drawing down the Relief Fund.</w:t>
      </w:r>
    </w:p>
    <w:p>
      <w:pPr>
        <w:pStyle w:val="ListParagraph"/>
        <w:numPr>
          <w:ilvl w:val="0"/>
          <w:numId w:val="2"/>
        </w:numPr>
        <w:spacing w:after="90" w:line="260"/>
      </w:pPr>
      <w:r>
        <w:rPr>
          <w:rFonts w:ascii="Calibri" w:cs="Calibri" w:eastAsia="Calibri" w:hAnsi="Calibri"/>
          <w:sz w:val="22"/>
          <w:szCs w:val="22"/>
        </w:rPr>
        <w:t>Clothing; Connect to a local clothing closet or use a small Relief Fund allotment for weather appropriate essentials.</w:t>
      </w:r>
    </w:p>
    <w:p>
      <w:pPr>
        <w:pStyle w:val="ListParagraph"/>
        <w:numPr>
          <w:ilvl w:val="0"/>
          <w:numId w:val="2"/>
        </w:numPr>
        <w:spacing w:after="90" w:line="260"/>
      </w:pPr>
      <w:r>
        <w:rPr>
          <w:rFonts w:ascii="Calibri" w:cs="Calibri" w:eastAsia="Calibri" w:hAnsi="Calibri"/>
          <w:sz w:val="22"/>
          <w:szCs w:val="22"/>
        </w:rPr>
        <w:t>Child care; Connect to county or community childcare assistance resources; this is rarely something the Chapter can solve directly but referral and follow up matter.</w:t>
      </w:r>
    </w:p>
    <w:p>
      <w:pPr>
        <w:pStyle w:val="Heading2"/>
        <w:spacing w:after="140" w:before="280"/>
      </w:pPr>
      <w:r>
        <w:rPr>
          <w:rFonts w:ascii="Calibri" w:cs="Calibri" w:eastAsia="Calibri" w:hAnsi="Calibri"/>
          <w:b/>
          <w:bCs/>
          <w:color w:val="8B1E1E"/>
          <w:sz w:val="26"/>
          <w:szCs w:val="26"/>
        </w:rPr>
        <w:t>Non Emergency Track</w:t>
      </w:r>
    </w:p>
    <w:p>
      <w:pPr>
        <w:pStyle w:val="ListParagraph"/>
        <w:numPr>
          <w:ilvl w:val="0"/>
          <w:numId w:val="2"/>
        </w:numPr>
        <w:spacing w:after="90" w:line="260"/>
      </w:pPr>
      <w:r>
        <w:rPr>
          <w:rFonts w:ascii="Calibri" w:cs="Calibri" w:eastAsia="Calibri" w:hAnsi="Calibri"/>
          <w:sz w:val="22"/>
          <w:szCs w:val="22"/>
        </w:rPr>
        <w:t>Employment; Connect to state workforce services, veteran specific employment programs, and consider a Chapter member willing to review a resume or make an introduction.</w:t>
      </w:r>
    </w:p>
    <w:p>
      <w:pPr>
        <w:pStyle w:val="ListParagraph"/>
        <w:numPr>
          <w:ilvl w:val="0"/>
          <w:numId w:val="2"/>
        </w:numPr>
        <w:spacing w:after="90" w:line="260"/>
      </w:pPr>
      <w:r>
        <w:rPr>
          <w:rFonts w:ascii="Calibri" w:cs="Calibri" w:eastAsia="Calibri" w:hAnsi="Calibri"/>
          <w:sz w:val="22"/>
          <w:szCs w:val="22"/>
        </w:rPr>
        <w:t>Benefits; Refer to a Veteran Service Officer (VSO) at the county Veterans Affairs office or AMVETS National Service Officer for anything involving VA claims, ratings, or appeals; do not attempt to advise on claims yourself.</w:t>
      </w:r>
    </w:p>
    <w:p>
      <w:pPr>
        <w:pStyle w:val="ListParagraph"/>
        <w:numPr>
          <w:ilvl w:val="0"/>
          <w:numId w:val="2"/>
        </w:numPr>
        <w:spacing w:after="90" w:line="260"/>
      </w:pPr>
      <w:r>
        <w:rPr>
          <w:rFonts w:ascii="Calibri" w:cs="Calibri" w:eastAsia="Calibri" w:hAnsi="Calibri"/>
          <w:sz w:val="22"/>
          <w:szCs w:val="22"/>
        </w:rPr>
        <w:t>Counseling; Refer to the Vet Center or VA Mental Health, and offer to help make the first appointment or provide a ride there.</w:t>
      </w:r>
    </w:p>
    <w:p>
      <w:pPr>
        <w:pStyle w:val="ListParagraph"/>
        <w:numPr>
          <w:ilvl w:val="0"/>
          <w:numId w:val="2"/>
        </w:numPr>
        <w:spacing w:after="90" w:line="260"/>
      </w:pPr>
      <w:r>
        <w:rPr>
          <w:rFonts w:ascii="Calibri" w:cs="Calibri" w:eastAsia="Calibri" w:hAnsi="Calibri"/>
          <w:sz w:val="22"/>
          <w:szCs w:val="22"/>
        </w:rPr>
        <w:t>Transportation; Route to Module 9, Ride to Relief.</w:t>
      </w:r>
    </w:p>
    <w:p>
      <w:pPr>
        <w:pStyle w:val="ListParagraph"/>
        <w:numPr>
          <w:ilvl w:val="0"/>
          <w:numId w:val="2"/>
        </w:numPr>
        <w:spacing w:after="90" w:line="260"/>
      </w:pPr>
      <w:r>
        <w:rPr>
          <w:rFonts w:ascii="Calibri" w:cs="Calibri" w:eastAsia="Calibri" w:hAnsi="Calibri"/>
          <w:sz w:val="22"/>
          <w:szCs w:val="22"/>
        </w:rPr>
        <w:t>Legal referrals; Connect to a veterans' legal clinic or local legal aid; many bar associations run free veteran legal clinics.</w:t>
      </w:r>
    </w:p>
    <w:p>
      <w:pPr>
        <w:pStyle w:val="Heading2"/>
        <w:spacing w:after="140" w:before="280"/>
      </w:pPr>
      <w:r>
        <w:rPr>
          <w:rFonts w:ascii="Calibri" w:cs="Calibri" w:eastAsia="Calibri" w:hAnsi="Calibri"/>
          <w:b/>
          <w:bCs/>
          <w:color w:val="8B1E1E"/>
          <w:sz w:val="26"/>
          <w:szCs w:val="26"/>
        </w:rPr>
        <w:t>Every Situation Has a Checklist</w:t>
      </w:r>
    </w:p>
    <w:p>
      <w:pPr>
        <w:spacing w:after="160" w:line="276"/>
      </w:pPr>
      <w:r>
        <w:rPr>
          <w:rFonts w:ascii="Calibri" w:cs="Calibri" w:eastAsia="Calibri" w:hAnsi="Calibri"/>
          <w:color w:val="111111"/>
          <w:sz w:val="22"/>
          <w:szCs w:val="22"/>
        </w:rPr>
        <w:t>Chapters should print laminated quick reference checklists (provided in Digital Resources) for each situation type above and keep them with the Coordinator and in the Chapter meeting space, so a volunteer under pressure has a script to follow rather than relying on memory.</w:t>
      </w:r>
    </w:p>
    <w:p>
      <w:r/>
    </w:p>
    <w:p>
      <w:pPr>
        <w:pStyle w:val="Heading1"/>
        <w:pBdr>
          <w:bottom w:val="single" w:color="8B1E1E" w:sz="12" w:space="4"/>
        </w:pBdr>
        <w:spacing w:after="200" w:before="400"/>
      </w:pPr>
      <w:r>
        <w:rPr>
          <w:rFonts w:ascii="Calibri" w:cs="Calibri" w:eastAsia="Calibri" w:hAnsi="Calibri"/>
          <w:b/>
          <w:bCs/>
          <w:color w:val="1B2A4A"/>
          <w:sz w:val="32"/>
          <w:szCs w:val="32"/>
        </w:rPr>
        <w:t>Module 8; Community Resources</w:t>
      </w:r>
    </w:p>
    <w:p>
      <w:pPr>
        <w:pStyle w:val="Heading2"/>
        <w:spacing w:after="140" w:before="280"/>
      </w:pPr>
      <w:r>
        <w:rPr>
          <w:rFonts w:ascii="Calibri" w:cs="Calibri" w:eastAsia="Calibri" w:hAnsi="Calibri"/>
          <w:b/>
          <w:bCs/>
          <w:color w:val="8B1E1E"/>
          <w:sz w:val="26"/>
          <w:szCs w:val="26"/>
        </w:rPr>
        <w:t>How Chapters Create Their Own Resource Directory</w:t>
      </w:r>
    </w:p>
    <w:p>
      <w:pPr>
        <w:spacing w:after="160" w:line="276"/>
      </w:pPr>
      <w:r>
        <w:rPr>
          <w:rFonts w:ascii="Calibri" w:cs="Calibri" w:eastAsia="Calibri" w:hAnsi="Calibri"/>
          <w:color w:val="111111"/>
          <w:sz w:val="22"/>
          <w:szCs w:val="22"/>
        </w:rPr>
        <w:t>A resource is only useful if it is current. Assign the Resource Directory Lead to build and review the directory quarterly; calling each listed organization to confirm they are still operating, still offering the service listed, and still have the same hours and contact information. An outdated directory handed to a veteran in crisis does real harm; treat this as seriously as the Relief Fund ledger.</w:t>
      </w:r>
    </w:p>
    <w:p>
      <w:pPr>
        <w:pStyle w:val="Heading2"/>
        <w:spacing w:after="140" w:before="280"/>
      </w:pPr>
      <w:r>
        <w:rPr>
          <w:rFonts w:ascii="Calibri" w:cs="Calibri" w:eastAsia="Calibri" w:hAnsi="Calibri"/>
          <w:b/>
          <w:bCs/>
          <w:color w:val="8B1E1E"/>
          <w:sz w:val="26"/>
          <w:szCs w:val="26"/>
        </w:rPr>
        <w:t>Directory Categories and Templates</w:t>
      </w:r>
    </w:p>
    <w:p>
      <w:pPr>
        <w:spacing w:after="160" w:line="276"/>
      </w:pPr>
      <w:r>
        <w:rPr>
          <w:rFonts w:ascii="Calibri" w:cs="Calibri" w:eastAsia="Calibri" w:hAnsi="Calibri"/>
          <w:color w:val="111111"/>
          <w:sz w:val="22"/>
          <w:szCs w:val="22"/>
        </w:rPr>
        <w:t>For each entry, record: organization name, service provided, eligibility requirements, hours, phone, address, website, and the name of a specific contact person if one exists (a name gets a faster response than a general line).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rPr>
          <w:tblHeader/>
        </w:trPr>
        <w:tc>
          <w:tcPr>
            <w:tcW w:type="dxa" w:w="2600"/>
            <w:shd w:fill="1B2A4A" w:val="clear"/>
            <w:tcMar>
              <w:top w:type="dxa" w:w="80"/>
              <w:left w:type="dxa" w:w="100"/>
              <w:bottom w:type="dxa" w:w="80"/>
              <w:right w:type="dxa" w:w="100"/>
            </w:tcMar>
          </w:tcPr>
          <w:p>
            <w:r>
              <w:rPr>
                <w:rFonts w:ascii="Calibri" w:cs="Calibri" w:eastAsia="Calibri" w:hAnsi="Calibri"/>
                <w:b/>
                <w:bCs/>
                <w:color w:val="FFFFFF"/>
                <w:sz w:val="20"/>
                <w:szCs w:val="20"/>
              </w:rPr>
              <w:t>Category</w:t>
            </w:r>
          </w:p>
        </w:tc>
        <w:tc>
          <w:tcPr>
            <w:tcW w:type="dxa" w:w="6600"/>
            <w:shd w:fill="1B2A4A" w:val="clear"/>
            <w:tcMar>
              <w:top w:type="dxa" w:w="80"/>
              <w:left w:type="dxa" w:w="100"/>
              <w:bottom w:type="dxa" w:w="80"/>
              <w:right w:type="dxa" w:w="100"/>
            </w:tcMar>
          </w:tcPr>
          <w:p>
            <w:r>
              <w:rPr>
                <w:rFonts w:ascii="Calibri" w:cs="Calibri" w:eastAsia="Calibri" w:hAnsi="Calibri"/>
                <w:b/>
                <w:bCs/>
                <w:color w:val="FFFFFF"/>
                <w:sz w:val="20"/>
                <w:szCs w:val="20"/>
              </w:rPr>
              <w:t>What to Include</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VA</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Nearest VA Medical Center, community based outpatient clinics, Suicide Prevention Coordinator contact, VA benefits hotline</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Vet Centers</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Nearest Vet Center address, hours, walk in policy, counseling services offered</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County Veterans Affairs</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County VSO office, hours, how to schedule a claims appointment</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Food pantries</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Locations, hours, any documentation required, delivery options for homebound veterans</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Housing</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Veteran specific housing programs (e.g., HUD VASH where available), transitional housing, rapid rehousing contacts</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Shelters</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Emergency shelter intake process, veteran specific beds if available, family shelter options</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Churches</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Local congregations known to provide emergency assistance, meals, or space for events</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Mental health providers</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Low cost/sliding scale counseling, psychiatric care, substance use treatment, walk in crisis services</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Employment</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State workforce center, veteran employment representatives, resume/interview assistance programs</w:t>
            </w:r>
          </w:p>
        </w:tc>
      </w:tr>
      <w:tr>
        <w:tc>
          <w:tcPr>
            <w:tcW w:type="dxa" w:w="2600"/>
            <w:tcMar>
              <w:top w:type="dxa" w:w="80"/>
              <w:left w:type="dxa" w:w="100"/>
              <w:bottom w:type="dxa" w:w="80"/>
              <w:right w:type="dxa" w:w="100"/>
            </w:tcMar>
          </w:tcPr>
          <w:p>
            <w:r>
              <w:rPr>
                <w:rFonts w:ascii="Calibri" w:cs="Calibri" w:eastAsia="Calibri" w:hAnsi="Calibri"/>
                <w:b w:val="false"/>
                <w:bCs w:val="false"/>
                <w:color w:val="111111"/>
                <w:sz w:val="20"/>
                <w:szCs w:val="20"/>
              </w:rPr>
              <w:t>Legal aid</w:t>
            </w:r>
          </w:p>
        </w:tc>
        <w:tc>
          <w:tcPr>
            <w:tcW w:type="dxa" w:w="6600"/>
            <w:tcMar>
              <w:top w:type="dxa" w:w="80"/>
              <w:left w:type="dxa" w:w="100"/>
              <w:bottom w:type="dxa" w:w="80"/>
              <w:right w:type="dxa" w:w="100"/>
            </w:tcMar>
          </w:tcPr>
          <w:p>
            <w:r>
              <w:rPr>
                <w:rFonts w:ascii="Calibri" w:cs="Calibri" w:eastAsia="Calibri" w:hAnsi="Calibri"/>
                <w:b w:val="false"/>
                <w:bCs w:val="false"/>
                <w:color w:val="111111"/>
                <w:sz w:val="20"/>
                <w:szCs w:val="20"/>
              </w:rPr>
              <w:t>Veterans' legal clinics, legal aid society, bar association pro bono programs</w:t>
            </w:r>
          </w:p>
        </w:tc>
      </w:tr>
    </w:tbl>
    <w:p>
      <w:pPr>
        <w:spacing w:after="200"/>
      </w:pPr>
    </w:p>
    <w:p>
      <w:r/>
    </w:p>
    <w:p>
      <w:pPr>
        <w:pStyle w:val="Heading1"/>
        <w:pBdr>
          <w:bottom w:val="single" w:color="8B1E1E" w:sz="12" w:space="4"/>
        </w:pBdr>
        <w:spacing w:after="200" w:before="400"/>
      </w:pPr>
      <w:r>
        <w:rPr>
          <w:rFonts w:ascii="Calibri" w:cs="Calibri" w:eastAsia="Calibri" w:hAnsi="Calibri"/>
          <w:b/>
          <w:bCs/>
          <w:color w:val="1B2A4A"/>
          <w:sz w:val="32"/>
          <w:szCs w:val="32"/>
        </w:rPr>
        <w:t>Module 9; Ride to Relief</w:t>
      </w:r>
    </w:p>
    <w:p>
      <w:r>
        <w:t>Ride to Relief connects Veterans with transportation resources and, when eligible, limited gas assistance. The Chapter does not transport Veterans, arrange volunteer drivers, or promise a ride.</w:t>
      </w:r>
    </w:p>
    <w:p>
      <w:pPr>
        <w:pStyle w:val="Heading2"/>
      </w:pPr>
      <w:r>
        <w:t>What Ride to Relief Provides</w:t>
      </w:r>
    </w:p>
    <w:p>
      <w:r>
        <w:t>A trained volunteer listens to the need, confirms the destination and timing, and shares verified transportation resources. When practical, the volunteer may help the Veteran make the call or complete the provider intake process.</w:t>
      </w:r>
    </w:p>
    <w:p>
      <w:pPr>
        <w:pStyle w:val="ListParagraph"/>
      </w:pPr>
      <w:r>
        <w:t>Resources may include VA Veterans Transportation Service or VetRide, the DAV Transportation Network, County Veterans Affairs offices, VA Beneficiary Travel, Highly Rural Transportation Grants, local public transit, and other verified community transportation programs.</w:t>
      </w:r>
    </w:p>
    <w:p>
      <w:pPr>
        <w:pStyle w:val="ListParagraph"/>
      </w:pPr>
      <w:r>
        <w:t>The VA Health Benefits Hotline, 877 222 8387, can help Veterans understand health care and transportation related eligibility.</w:t>
      </w:r>
    </w:p>
    <w:p>
      <w:pPr>
        <w:pStyle w:val="ListParagraph"/>
      </w:pPr>
      <w:r>
        <w:t>Volunteers provide information and connection support. Transportation providers make their own eligibility, scheduling, and service decisions.</w:t>
      </w:r>
    </w:p>
    <w:p>
      <w:pPr>
        <w:pStyle w:val="Heading2"/>
      </w:pPr>
      <w:r>
        <w:t>Gas Assistance</w:t>
      </w:r>
    </w:p>
    <w:p>
      <w:r>
        <w:t>A Veteran who has a safe, reliable vehicle or other personal transportation but cannot afford fuel may submit a WE GOT YOU Relief Request for gas assistance. The request should state the essential travel need, expected mileage, requested amount, and available supporting information.</w:t>
      </w:r>
    </w:p>
    <w:p>
      <w:r>
        <w:t>The Chapter Treasurer processes approved assistance under Chapter financial controls. Whenever possible, payment should be made directly through a fuel card, voucher, or other documented method. Submission of a request does not guarantee approval.</w:t>
      </w:r>
    </w:p>
    <w:p>
      <w:pPr>
        <w:pStyle w:val="Heading2"/>
      </w:pPr>
      <w:r>
        <w:t>Safety and Boundaries</w:t>
      </w:r>
    </w:p>
    <w:p>
      <w:r>
        <w:t>WE GOT YOU volunteers do not drive Veterans, use personal vehicles for program transportation, dispatch drivers, or accept responsibility for a transportation provider. In an emergency, call 911. For suicide or emotional crisis support, call or text 988, then press 1 for the Veterans Crisis Line.</w:t>
      </w:r>
    </w:p>
    <w:p>
      <w:pPr>
        <w:pStyle w:val="Heading2"/>
      </w:pPr>
      <w:r>
        <w:t>Privacy</w:t>
      </w:r>
    </w:p>
    <w:p>
      <w:r>
        <w:t>Collect only the information needed to provide a resource or review a gas assistance request. Store forms securely, limit access to authorized Chapter officers and trained program volunteers, and do not share a Veteran story or identifying information without permission.</w:t>
      </w:r>
    </w:p>
    <w:p>
      <w:pPr>
        <w:pStyle w:val="Heading2"/>
      </w:pPr>
      <w:r>
        <w:t>Follow Up</w:t>
      </w:r>
    </w:p>
    <w:p>
      <w:r>
        <w:t>Follow up within one to two business days when appropriate. Ask whether the Veteran reached the provider, whether another resource is needed, and whether there are any immediate safety concerns. Record the resource provided and the outcome without unnecessary personal details.</w:t>
      </w:r>
    </w:p>
    <w:p>
      <w:pPr>
        <w:pStyle w:val="Heading1"/>
        <w:pBdr>
          <w:bottom w:val="single" w:color="8B1E1E" w:sz="12" w:space="4"/>
        </w:pBdr>
        <w:spacing w:after="200" w:before="400"/>
      </w:pPr>
      <w:r>
        <w:rPr>
          <w:rFonts w:ascii="Calibri" w:cs="Calibri" w:eastAsia="Calibri" w:hAnsi="Calibri"/>
          <w:b/>
          <w:bCs/>
          <w:color w:val="1B2A4A"/>
          <w:sz w:val="32"/>
          <w:szCs w:val="32"/>
        </w:rPr>
        <w:t>Module 10; Family Support</w:t>
      </w:r>
    </w:p>
    <w:p>
      <w:pPr>
        <w:spacing w:after="160" w:line="276"/>
      </w:pPr>
      <w:r>
        <w:rPr>
          <w:rFonts w:ascii="Calibri" w:cs="Calibri" w:eastAsia="Calibri" w:hAnsi="Calibri"/>
          <w:color w:val="111111"/>
          <w:sz w:val="22"/>
          <w:szCs w:val="22"/>
        </w:rPr>
        <w:t>A veteran in crisis rarely carries it alone; spouses, caregivers, and children carry it too, often silently and often without any support network of their own. WE GOT YOU extends to the whole family, not just the veteran on the roster.</w:t>
      </w:r>
    </w:p>
    <w:p>
      <w:pPr>
        <w:pStyle w:val="Heading2"/>
        <w:spacing w:after="140" w:before="280"/>
      </w:pPr>
      <w:r>
        <w:rPr>
          <w:rFonts w:ascii="Calibri" w:cs="Calibri" w:eastAsia="Calibri" w:hAnsi="Calibri"/>
          <w:b/>
          <w:bCs/>
          <w:color w:val="8B1E1E"/>
          <w:sz w:val="26"/>
          <w:szCs w:val="26"/>
        </w:rPr>
        <w:t>Helping Spouses</w:t>
      </w:r>
    </w:p>
    <w:p>
      <w:pPr>
        <w:spacing w:after="160" w:line="276"/>
      </w:pPr>
      <w:r>
        <w:rPr>
          <w:rFonts w:ascii="Calibri" w:cs="Calibri" w:eastAsia="Calibri" w:hAnsi="Calibri"/>
          <w:color w:val="111111"/>
          <w:sz w:val="22"/>
          <w:szCs w:val="22"/>
        </w:rPr>
        <w:t>Spouses are frequently the first to notice a problem and the last to ask for help themselves. Extend Buddy Check style contact to spouses of veterans who are homebound, deployed away from family support, or known to be struggling. A simple "how are you holding up?" directed at the spouse, not just the veteran, opens doors that formal intake never will.</w:t>
      </w:r>
    </w:p>
    <w:p>
      <w:pPr>
        <w:pStyle w:val="Heading2"/>
        <w:spacing w:after="140" w:before="280"/>
      </w:pPr>
      <w:r>
        <w:rPr>
          <w:rFonts w:ascii="Calibri" w:cs="Calibri" w:eastAsia="Calibri" w:hAnsi="Calibri"/>
          <w:b/>
          <w:bCs/>
          <w:color w:val="8B1E1E"/>
          <w:sz w:val="26"/>
          <w:szCs w:val="26"/>
        </w:rPr>
        <w:t>Helping Caregivers</w:t>
      </w:r>
    </w:p>
    <w:p>
      <w:pPr>
        <w:spacing w:after="160" w:line="276"/>
      </w:pPr>
      <w:r>
        <w:rPr>
          <w:rFonts w:ascii="Calibri" w:cs="Calibri" w:eastAsia="Calibri" w:hAnsi="Calibri"/>
          <w:color w:val="111111"/>
          <w:sz w:val="22"/>
          <w:szCs w:val="22"/>
        </w:rPr>
        <w:t>Caregivers of veterans with service connected disabilities, serious illness, or PTSD carry a heavy, often invisible load. Chapters can help concretely: organize respite coverage (a few hours of relief so a caregiver can run errands or simply rest), connect caregivers to the VA Caregiver Support Program, and make sure caregivers know they are welcome at Chapter events in their own right, not just as an escort for the veteran.</w:t>
      </w:r>
    </w:p>
    <w:p>
      <w:pPr>
        <w:pStyle w:val="Heading2"/>
        <w:spacing w:after="140" w:before="280"/>
      </w:pPr>
      <w:r>
        <w:rPr>
          <w:rFonts w:ascii="Calibri" w:cs="Calibri" w:eastAsia="Calibri" w:hAnsi="Calibri"/>
          <w:b/>
          <w:bCs/>
          <w:color w:val="8B1E1E"/>
          <w:sz w:val="26"/>
          <w:szCs w:val="26"/>
        </w:rPr>
        <w:t>Gold Star Families</w:t>
      </w:r>
    </w:p>
    <w:p>
      <w:pPr>
        <w:spacing w:after="160" w:line="276"/>
      </w:pPr>
      <w:r>
        <w:rPr>
          <w:rFonts w:ascii="Calibri" w:cs="Calibri" w:eastAsia="Calibri" w:hAnsi="Calibri"/>
          <w:color w:val="111111"/>
          <w:sz w:val="22"/>
          <w:szCs w:val="22"/>
        </w:rPr>
        <w:t>Gold Star Families; those who have lost a service member; deserve dedicated, sustained attention, not just a card on Memorial Day. Assign a specific committee member as a point of contact for each Gold Star Family the Chapter is connected to, and mark significant dates (date of loss, the fallen service member's birthday) for a check in call, not just a general holiday call.</w:t>
      </w:r>
    </w:p>
    <w:p>
      <w:pPr>
        <w:pStyle w:val="Heading2"/>
        <w:spacing w:after="140" w:before="280"/>
      </w:pPr>
      <w:r>
        <w:rPr>
          <w:rFonts w:ascii="Calibri" w:cs="Calibri" w:eastAsia="Calibri" w:hAnsi="Calibri"/>
          <w:b/>
          <w:bCs/>
          <w:color w:val="8B1E1E"/>
          <w:sz w:val="26"/>
          <w:szCs w:val="26"/>
        </w:rPr>
        <w:t>Children</w:t>
      </w:r>
    </w:p>
    <w:p>
      <w:pPr>
        <w:spacing w:after="160" w:line="276"/>
      </w:pPr>
      <w:r>
        <w:rPr>
          <w:rFonts w:ascii="Calibri" w:cs="Calibri" w:eastAsia="Calibri" w:hAnsi="Calibri"/>
          <w:color w:val="111111"/>
          <w:sz w:val="22"/>
          <w:szCs w:val="22"/>
        </w:rPr>
        <w:t>When appropriate, a Chapter may work with qualified community partners to offer a simple, low key peer activity for military and Veteran children alongside adult programming. Volunteers should stay within their training and program role.</w:t>
      </w:r>
    </w:p>
    <w:p>
      <w:pPr>
        <w:pStyle w:val="Heading2"/>
        <w:spacing w:after="140" w:before="280"/>
      </w:pPr>
      <w:r>
        <w:rPr>
          <w:rFonts w:ascii="Calibri" w:cs="Calibri" w:eastAsia="Calibri" w:hAnsi="Calibri"/>
          <w:b/>
          <w:bCs/>
          <w:color w:val="8B1E1E"/>
          <w:sz w:val="26"/>
          <w:szCs w:val="26"/>
        </w:rPr>
        <w:t>Survivors</w:t>
      </w:r>
    </w:p>
    <w:p>
      <w:pPr>
        <w:spacing w:after="160" w:line="276"/>
      </w:pPr>
      <w:r>
        <w:rPr>
          <w:rFonts w:ascii="Calibri" w:cs="Calibri" w:eastAsia="Calibri" w:hAnsi="Calibri"/>
          <w:color w:val="111111"/>
          <w:sz w:val="22"/>
          <w:szCs w:val="22"/>
        </w:rPr>
        <w:t>Survivors of a veteran's death; by any cause, including suicide; need a support path that does not disappear after the funeral. Build a standing check in schedule (similar to Buddy Check) for surviving spouses and family for at least the first year, since major grief milestones (the first birthday, first holiday season, first anniversary of the death) often hit hardest well after the initial support has faded.</w:t>
      </w:r>
    </w:p>
    <w:p>
      <w:pPr>
        <w:pStyle w:val="Heading2"/>
        <w:spacing w:after="140" w:before="280"/>
      </w:pPr>
      <w:r>
        <w:rPr>
          <w:rFonts w:ascii="Calibri" w:cs="Calibri" w:eastAsia="Calibri" w:hAnsi="Calibri"/>
          <w:b/>
          <w:bCs/>
          <w:color w:val="8B1E1E"/>
          <w:sz w:val="26"/>
          <w:szCs w:val="26"/>
        </w:rPr>
        <w:t>Building Family Support Groups</w:t>
      </w:r>
    </w:p>
    <w:p>
      <w:pPr>
        <w:pStyle w:val="ListParagraph"/>
        <w:numPr>
          <w:ilvl w:val="0"/>
          <w:numId w:val="2"/>
        </w:numPr>
        <w:spacing w:after="90" w:line="260"/>
      </w:pPr>
      <w:r>
        <w:rPr>
          <w:rFonts w:ascii="Calibri" w:cs="Calibri" w:eastAsia="Calibri" w:hAnsi="Calibri"/>
          <w:sz w:val="22"/>
          <w:szCs w:val="22"/>
        </w:rPr>
        <w:t>Start small; a monthly coffee or potluck gathering is enough to begin; formal programming can grow from there.</w:t>
      </w:r>
    </w:p>
    <w:p>
      <w:pPr>
        <w:pStyle w:val="ListParagraph"/>
        <w:numPr>
          <w:ilvl w:val="0"/>
          <w:numId w:val="2"/>
        </w:numPr>
        <w:spacing w:after="90" w:line="260"/>
      </w:pPr>
      <w:r>
        <w:rPr>
          <w:rFonts w:ascii="Calibri" w:cs="Calibri" w:eastAsia="Calibri" w:hAnsi="Calibri"/>
          <w:sz w:val="22"/>
          <w:szCs w:val="22"/>
        </w:rPr>
        <w:t>Partner with the Auxiliary, who often already have relationships with these families.</w:t>
      </w:r>
    </w:p>
    <w:p>
      <w:pPr>
        <w:pStyle w:val="ListParagraph"/>
        <w:numPr>
          <w:ilvl w:val="0"/>
          <w:numId w:val="2"/>
        </w:numPr>
        <w:spacing w:after="90" w:line="260"/>
      </w:pPr>
      <w:r>
        <w:rPr>
          <w:rFonts w:ascii="Calibri" w:cs="Calibri" w:eastAsia="Calibri" w:hAnsi="Calibri"/>
          <w:sz w:val="22"/>
          <w:szCs w:val="22"/>
        </w:rPr>
        <w:t>Keep it peer led, not clinical; the value is in shared experience, not expertise.</w:t>
      </w:r>
    </w:p>
    <w:p>
      <w:pPr>
        <w:pStyle w:val="ListParagraph"/>
        <w:numPr>
          <w:ilvl w:val="0"/>
          <w:numId w:val="2"/>
        </w:numPr>
        <w:spacing w:after="90" w:line="260"/>
      </w:pPr>
      <w:r>
        <w:rPr>
          <w:rFonts w:ascii="Calibri" w:cs="Calibri" w:eastAsia="Calibri" w:hAnsi="Calibri"/>
          <w:sz w:val="22"/>
          <w:szCs w:val="22"/>
        </w:rPr>
        <w:t>Provide childcare during family support meetings so caregivers and spouses can actually attend and participate.</w:t>
      </w:r>
    </w:p>
    <w:p>
      <w:pPr>
        <w:pStyle w:val="ListParagraph"/>
        <w:numPr>
          <w:ilvl w:val="0"/>
          <w:numId w:val="2"/>
        </w:numPr>
        <w:spacing w:after="90" w:line="260"/>
      </w:pPr>
      <w:r>
        <w:rPr>
          <w:rFonts w:ascii="Calibri" w:cs="Calibri" w:eastAsia="Calibri" w:hAnsi="Calibri"/>
          <w:sz w:val="22"/>
          <w:szCs w:val="22"/>
        </w:rPr>
        <w:t>Always have Module 8 resource information on hand, since family members may disclose needs of their own during these gatherings.</w:t>
      </w:r>
    </w:p>
    <w:p>
      <w:r/>
    </w:p>
    <w:p>
      <w:pPr>
        <w:pStyle w:val="Heading1"/>
        <w:pBdr>
          <w:bottom w:val="single" w:color="8B1E1E" w:sz="12" w:space="4"/>
        </w:pBdr>
        <w:spacing w:after="200" w:before="400"/>
      </w:pPr>
      <w:r>
        <w:rPr>
          <w:rFonts w:ascii="Calibri" w:cs="Calibri" w:eastAsia="Calibri" w:hAnsi="Calibri"/>
          <w:b/>
          <w:bCs/>
          <w:color w:val="1B2A4A"/>
          <w:sz w:val="32"/>
          <w:szCs w:val="32"/>
        </w:rPr>
        <w:t>Module 11; Community Outreach</w:t>
      </w:r>
    </w:p>
    <w:p>
      <w:pPr>
        <w:spacing w:after="160" w:line="276"/>
      </w:pPr>
      <w:r>
        <w:rPr>
          <w:rFonts w:ascii="Calibri" w:cs="Calibri" w:eastAsia="Calibri" w:hAnsi="Calibri"/>
          <w:color w:val="111111"/>
          <w:sz w:val="22"/>
          <w:szCs w:val="22"/>
        </w:rPr>
        <w:t>Outreach does two things at once: it serves the broader community, and it puts the Chapter's face in front of veterans who have not yet connected with WE GOT YOU. Every event below should have a visible sign up table so isolated veterans in attendance have a low pressure way to get connected.</w:t>
      </w:r>
    </w:p>
    <w:p>
      <w:pPr>
        <w:pStyle w:val="Heading2"/>
        <w:spacing w:after="140" w:before="280"/>
      </w:pPr>
      <w:r>
        <w:rPr>
          <w:rFonts w:ascii="Calibri" w:cs="Calibri" w:eastAsia="Calibri" w:hAnsi="Calibri"/>
          <w:b/>
          <w:bCs/>
          <w:color w:val="8B1E1E"/>
          <w:sz w:val="26"/>
          <w:szCs w:val="26"/>
        </w:rPr>
        <w:t>Event Types and Planning Guides</w:t>
      </w:r>
    </w:p>
    <w:p>
      <w:pPr>
        <w:pStyle w:val="Heading3"/>
        <w:spacing w:after="100" w:before="200"/>
      </w:pPr>
      <w:r>
        <w:rPr>
          <w:rFonts w:ascii="Calibri" w:cs="Calibri" w:eastAsia="Calibri" w:hAnsi="Calibri"/>
          <w:b/>
          <w:bCs/>
          <w:i/>
          <w:iCs/>
          <w:color w:val="444444"/>
          <w:sz w:val="23"/>
          <w:szCs w:val="23"/>
        </w:rPr>
        <w:t>Resource Fairs</w:t>
      </w:r>
    </w:p>
    <w:p>
      <w:pPr>
        <w:spacing w:after="160" w:line="276"/>
      </w:pPr>
      <w:r>
        <w:rPr>
          <w:rFonts w:ascii="Calibri" w:cs="Calibri" w:eastAsia="Calibri" w:hAnsi="Calibri"/>
          <w:color w:val="111111"/>
          <w:sz w:val="22"/>
          <w:szCs w:val="22"/>
        </w:rPr>
        <w:t>Invite the organizations from your Module 8 directory to staff tables in person. Plan 60 to 90 days out: secure a venue, confirm at least 8 to 10 participating organizations, publicize through the Post, local media, and social media, and staff a WE GOT YOU table front and center with sign up sheets and Coordinator contact cards.</w:t>
      </w:r>
    </w:p>
    <w:p>
      <w:pPr>
        <w:pStyle w:val="Heading3"/>
        <w:spacing w:after="100" w:before="200"/>
      </w:pPr>
      <w:r>
        <w:rPr>
          <w:rFonts w:ascii="Calibri" w:cs="Calibri" w:eastAsia="Calibri" w:hAnsi="Calibri"/>
          <w:b/>
          <w:bCs/>
          <w:i/>
          <w:iCs/>
          <w:color w:val="444444"/>
          <w:sz w:val="23"/>
          <w:szCs w:val="23"/>
        </w:rPr>
        <w:t>Veteran Breakfasts</w:t>
      </w:r>
    </w:p>
    <w:p>
      <w:pPr>
        <w:spacing w:after="160" w:line="276"/>
      </w:pPr>
      <w:r>
        <w:rPr>
          <w:rFonts w:ascii="Calibri" w:cs="Calibri" w:eastAsia="Calibri" w:hAnsi="Calibri"/>
          <w:color w:val="111111"/>
          <w:sz w:val="22"/>
          <w:szCs w:val="22"/>
        </w:rPr>
        <w:t>Low cost, high frequency, and one of the best tools for spotting isolated veterans early; a recurring monthly or quarterly breakfast becomes a natural Buddy Check touchpoint in person. Keep it free or low cost for veterans; consider a suggested donation from the public to support the Relief Fund.</w:t>
      </w:r>
    </w:p>
    <w:p>
      <w:pPr>
        <w:pStyle w:val="Heading3"/>
        <w:spacing w:after="100" w:before="200"/>
      </w:pPr>
      <w:r>
        <w:rPr>
          <w:rFonts w:ascii="Calibri" w:cs="Calibri" w:eastAsia="Calibri" w:hAnsi="Calibri"/>
          <w:b/>
          <w:bCs/>
          <w:i/>
          <w:iCs/>
          <w:color w:val="444444"/>
          <w:sz w:val="23"/>
          <w:szCs w:val="23"/>
        </w:rPr>
        <w:t>Mental Health / PTSD / Suicide Prevention Awareness Rides</w:t>
      </w:r>
    </w:p>
    <w:p>
      <w:pPr>
        <w:spacing w:after="160" w:line="276"/>
      </w:pPr>
      <w:r>
        <w:rPr>
          <w:rFonts w:ascii="Calibri" w:cs="Calibri" w:eastAsia="Calibri" w:hAnsi="Calibri"/>
          <w:color w:val="111111"/>
          <w:sz w:val="22"/>
          <w:szCs w:val="22"/>
        </w:rPr>
        <w:t>Plan like any charity ride (route, permits, insurance, kickstands up time) but build in a program component; a short speaking segment at the start or end covering 988, warning signs, and how to connect with WE GOT YOU. Partner with a local VA or Vet Center to have a resource table at the destination.</w:t>
      </w:r>
    </w:p>
    <w:p>
      <w:pPr>
        <w:pStyle w:val="Heading3"/>
        <w:spacing w:after="100" w:before="200"/>
      </w:pPr>
      <w:r>
        <w:rPr>
          <w:rFonts w:ascii="Calibri" w:cs="Calibri" w:eastAsia="Calibri" w:hAnsi="Calibri"/>
          <w:b/>
          <w:bCs/>
          <w:i/>
          <w:iCs/>
          <w:color w:val="444444"/>
          <w:sz w:val="23"/>
          <w:szCs w:val="23"/>
        </w:rPr>
        <w:t>Holiday Meals</w:t>
      </w:r>
    </w:p>
    <w:p>
      <w:pPr>
        <w:spacing w:after="160" w:line="276"/>
      </w:pPr>
      <w:r>
        <w:rPr>
          <w:rFonts w:ascii="Calibri" w:cs="Calibri" w:eastAsia="Calibri" w:hAnsi="Calibri"/>
          <w:color w:val="111111"/>
          <w:sz w:val="22"/>
          <w:szCs w:val="22"/>
        </w:rPr>
        <w:t>Target isolated veterans specifically for outreach, not just a general community meal; use the Buddy Check log to identify and personally invite veterans who live alone or have no known family nearby, and help the family contact an appropriate transportation resource if transportation is a barrier.</w:t>
      </w:r>
    </w:p>
    <w:p>
      <w:pPr>
        <w:pStyle w:val="Heading3"/>
        <w:spacing w:after="100" w:before="200"/>
      </w:pPr>
      <w:r>
        <w:rPr>
          <w:rFonts w:ascii="Calibri" w:cs="Calibri" w:eastAsia="Calibri" w:hAnsi="Calibri"/>
          <w:b/>
          <w:bCs/>
          <w:i/>
          <w:iCs/>
          <w:color w:val="444444"/>
          <w:sz w:val="23"/>
          <w:szCs w:val="23"/>
        </w:rPr>
        <w:t>Backpack Drives and Coat Drives</w:t>
      </w:r>
    </w:p>
    <w:p>
      <w:pPr>
        <w:spacing w:after="160" w:line="276"/>
      </w:pPr>
      <w:r>
        <w:rPr>
          <w:rFonts w:ascii="Calibri" w:cs="Calibri" w:eastAsia="Calibri" w:hAnsi="Calibri"/>
          <w:color w:val="111111"/>
          <w:sz w:val="22"/>
          <w:szCs w:val="22"/>
        </w:rPr>
        <w:t>Good entry points for families with children (Module 10) and a natural collaboration with the Auxiliary and local schools. Use these events to also distribute Resource Directory cards to families who may need other support.</w:t>
      </w:r>
    </w:p>
    <w:p>
      <w:pPr>
        <w:pStyle w:val="Heading2"/>
        <w:spacing w:after="140" w:before="280"/>
      </w:pPr>
      <w:r>
        <w:rPr>
          <w:rFonts w:ascii="Calibri" w:cs="Calibri" w:eastAsia="Calibri" w:hAnsi="Calibri"/>
          <w:b/>
          <w:bCs/>
          <w:color w:val="8B1E1E"/>
          <w:sz w:val="26"/>
          <w:szCs w:val="26"/>
        </w:rPr>
        <w:t>General Event Planning Checklist</w:t>
      </w:r>
    </w:p>
    <w:p>
      <w:pPr>
        <w:pStyle w:val="ListParagraph"/>
        <w:numPr>
          <w:ilvl w:val="0"/>
          <w:numId w:val="3"/>
        </w:numPr>
        <w:spacing w:after="90" w:line="260"/>
      </w:pPr>
      <w:r>
        <w:rPr>
          <w:rFonts w:ascii="Calibri" w:cs="Calibri" w:eastAsia="Calibri" w:hAnsi="Calibri"/>
          <w:sz w:val="22"/>
          <w:szCs w:val="22"/>
        </w:rPr>
        <w:t>Set date, venue, and budget (draw from Community Outreach line item, Module 3 sample budget)</w:t>
      </w:r>
    </w:p>
    <w:p>
      <w:pPr>
        <w:pStyle w:val="ListParagraph"/>
        <w:numPr>
          <w:ilvl w:val="0"/>
          <w:numId w:val="3"/>
        </w:numPr>
        <w:spacing w:after="90" w:line="260"/>
      </w:pPr>
      <w:r>
        <w:rPr>
          <w:rFonts w:ascii="Calibri" w:cs="Calibri" w:eastAsia="Calibri" w:hAnsi="Calibri"/>
          <w:sz w:val="22"/>
          <w:szCs w:val="22"/>
        </w:rPr>
        <w:t>Confirm permits/insurance if needed (rides, public gatherings)</w:t>
      </w:r>
    </w:p>
    <w:p>
      <w:pPr>
        <w:pStyle w:val="ListParagraph"/>
        <w:numPr>
          <w:ilvl w:val="0"/>
          <w:numId w:val="3"/>
        </w:numPr>
        <w:spacing w:after="90" w:line="260"/>
      </w:pPr>
      <w:r>
        <w:rPr>
          <w:rFonts w:ascii="Calibri" w:cs="Calibri" w:eastAsia="Calibri" w:hAnsi="Calibri"/>
          <w:sz w:val="22"/>
          <w:szCs w:val="22"/>
        </w:rPr>
        <w:t>Recruit volunteers and assign roles (setup, sign in table, cleanup)</w:t>
      </w:r>
    </w:p>
    <w:p>
      <w:pPr>
        <w:pStyle w:val="ListParagraph"/>
        <w:numPr>
          <w:ilvl w:val="0"/>
          <w:numId w:val="3"/>
        </w:numPr>
        <w:spacing w:after="90" w:line="260"/>
      </w:pPr>
      <w:r>
        <w:rPr>
          <w:rFonts w:ascii="Calibri" w:cs="Calibri" w:eastAsia="Calibri" w:hAnsi="Calibri"/>
          <w:sz w:val="22"/>
          <w:szCs w:val="22"/>
        </w:rPr>
        <w:t>Publicize at least 3 to 4 weeks out (flyers, social media, Post announcement)</w:t>
      </w:r>
    </w:p>
    <w:p>
      <w:pPr>
        <w:pStyle w:val="ListParagraph"/>
        <w:numPr>
          <w:ilvl w:val="0"/>
          <w:numId w:val="3"/>
        </w:numPr>
        <w:spacing w:after="90" w:line="260"/>
      </w:pPr>
      <w:r>
        <w:rPr>
          <w:rFonts w:ascii="Calibri" w:cs="Calibri" w:eastAsia="Calibri" w:hAnsi="Calibri"/>
          <w:sz w:val="22"/>
          <w:szCs w:val="22"/>
        </w:rPr>
        <w:t>Prepare WE GOT YOU sign up materials and Resource Directory handouts</w:t>
      </w:r>
    </w:p>
    <w:p>
      <w:pPr>
        <w:pStyle w:val="ListParagraph"/>
        <w:numPr>
          <w:ilvl w:val="0"/>
          <w:numId w:val="3"/>
        </w:numPr>
        <w:spacing w:after="90" w:line="260"/>
      </w:pPr>
      <w:r>
        <w:rPr>
          <w:rFonts w:ascii="Calibri" w:cs="Calibri" w:eastAsia="Calibri" w:hAnsi="Calibri"/>
          <w:sz w:val="22"/>
          <w:szCs w:val="22"/>
        </w:rPr>
        <w:t>Day of: staff the WE GOT YOU table, log new contacts</w:t>
      </w:r>
    </w:p>
    <w:p>
      <w:pPr>
        <w:pStyle w:val="ListParagraph"/>
        <w:numPr>
          <w:ilvl w:val="0"/>
          <w:numId w:val="3"/>
        </w:numPr>
        <w:spacing w:after="90" w:line="260"/>
      </w:pPr>
      <w:r>
        <w:rPr>
          <w:rFonts w:ascii="Calibri" w:cs="Calibri" w:eastAsia="Calibri" w:hAnsi="Calibri"/>
          <w:sz w:val="22"/>
          <w:szCs w:val="22"/>
        </w:rPr>
        <w:t>Follow up within one week with anyone who signed up or expressed a need</w:t>
      </w:r>
    </w:p>
    <w:p>
      <w:r/>
    </w:p>
    <w:p>
      <w:pPr>
        <w:pStyle w:val="Heading1"/>
        <w:pBdr>
          <w:bottom w:val="single" w:color="8B1E1E" w:sz="12" w:space="4"/>
        </w:pBdr>
        <w:spacing w:after="200" w:before="400"/>
      </w:pPr>
      <w:r>
        <w:rPr>
          <w:rFonts w:ascii="Calibri" w:cs="Calibri" w:eastAsia="Calibri" w:hAnsi="Calibri"/>
          <w:b/>
          <w:bCs/>
          <w:color w:val="1B2A4A"/>
          <w:sz w:val="32"/>
          <w:szCs w:val="32"/>
        </w:rPr>
        <w:t>Module 12; Marketing the Program</w:t>
      </w:r>
    </w:p>
    <w:p>
      <w:pPr>
        <w:pStyle w:val="Heading2"/>
        <w:spacing w:after="140" w:before="280"/>
      </w:pPr>
      <w:r>
        <w:rPr>
          <w:rFonts w:ascii="Calibri" w:cs="Calibri" w:eastAsia="Calibri" w:hAnsi="Calibri"/>
          <w:b/>
          <w:bCs/>
          <w:color w:val="8B1E1E"/>
          <w:sz w:val="26"/>
          <w:szCs w:val="26"/>
        </w:rPr>
        <w:t>Press Releases</w:t>
      </w:r>
    </w:p>
    <w:p>
      <w:pPr>
        <w:spacing w:after="160" w:line="276"/>
      </w:pPr>
      <w:r>
        <w:rPr>
          <w:rFonts w:ascii="Calibri" w:cs="Calibri" w:eastAsia="Calibri" w:hAnsi="Calibri"/>
          <w:color w:val="111111"/>
          <w:sz w:val="22"/>
          <w:szCs w:val="22"/>
        </w:rPr>
        <w:t>Send a short press release to local media ahead of any significant WE GOT YOU event or milestone (program launch, a major fundraising ride, reaching a certification level). Keep it under one page: what, who, when, where, why it matters, and a Chapter contact for media inquiries.</w:t>
      </w:r>
    </w:p>
    <w:p>
      <w:pPr>
        <w:pStyle w:val="Heading2"/>
        <w:spacing w:after="140" w:before="280"/>
      </w:pPr>
      <w:r>
        <w:rPr>
          <w:rFonts w:ascii="Calibri" w:cs="Calibri" w:eastAsia="Calibri" w:hAnsi="Calibri"/>
          <w:b/>
          <w:bCs/>
          <w:color w:val="8B1E1E"/>
          <w:sz w:val="26"/>
          <w:szCs w:val="26"/>
        </w:rPr>
        <w:t>Facebook and Instagram</w:t>
      </w:r>
    </w:p>
    <w:p>
      <w:pPr>
        <w:spacing w:after="160" w:line="276"/>
      </w:pPr>
      <w:r>
        <w:rPr>
          <w:rFonts w:ascii="Calibri" w:cs="Calibri" w:eastAsia="Calibri" w:hAnsi="Calibri"/>
          <w:color w:val="111111"/>
          <w:sz w:val="22"/>
          <w:szCs w:val="22"/>
        </w:rPr>
        <w:t>Post consistently, not just around big events; a monthly "we got you" spotlight (with permission) on a veteran helped, a Buddy Check reminder, or a Relief Fund thank you keeps the program visible. Always get written consent before posting any veteran's name, photo, or story, and never post identifying details about a mental health crisis, even with consent, without careful thought about that veteran's privacy and future.</w:t>
      </w:r>
    </w:p>
    <w:p>
      <w:pPr>
        <w:pStyle w:val="Heading2"/>
        <w:spacing w:after="140" w:before="280"/>
      </w:pPr>
      <w:r>
        <w:rPr>
          <w:rFonts w:ascii="Calibri" w:cs="Calibri" w:eastAsia="Calibri" w:hAnsi="Calibri"/>
          <w:b/>
          <w:bCs/>
          <w:color w:val="8B1E1E"/>
          <w:sz w:val="26"/>
          <w:szCs w:val="26"/>
        </w:rPr>
        <w:t>Videos</w:t>
      </w:r>
    </w:p>
    <w:p>
      <w:pPr>
        <w:spacing w:after="160" w:line="276"/>
      </w:pPr>
      <w:r>
        <w:rPr>
          <w:rFonts w:ascii="Calibri" w:cs="Calibri" w:eastAsia="Calibri" w:hAnsi="Calibri"/>
          <w:color w:val="111111"/>
          <w:sz w:val="22"/>
          <w:szCs w:val="22"/>
        </w:rPr>
        <w:t>Short, simple phone shot videos; a Coordinator explaining the program in two minutes, a veteran (with consent) describing what Ride to Relief meant to them; outperform polished but generic content for this kind of program. Authenticity matters more than production value.</w:t>
      </w:r>
    </w:p>
    <w:p>
      <w:pPr>
        <w:pStyle w:val="Heading2"/>
        <w:spacing w:after="140" w:before="280"/>
      </w:pPr>
      <w:r>
        <w:rPr>
          <w:rFonts w:ascii="Calibri" w:cs="Calibri" w:eastAsia="Calibri" w:hAnsi="Calibri"/>
          <w:b/>
          <w:bCs/>
          <w:color w:val="8B1E1E"/>
          <w:sz w:val="26"/>
          <w:szCs w:val="26"/>
        </w:rPr>
        <w:t>Flyers</w:t>
      </w:r>
    </w:p>
    <w:p>
      <w:pPr>
        <w:spacing w:after="160" w:line="276"/>
      </w:pPr>
      <w:r>
        <w:rPr>
          <w:rFonts w:ascii="Calibri" w:cs="Calibri" w:eastAsia="Calibri" w:hAnsi="Calibri"/>
          <w:color w:val="111111"/>
          <w:sz w:val="22"/>
          <w:szCs w:val="22"/>
        </w:rPr>
        <w:t>Keep a standard WE GOT YOU flyer (provided in Digital Resources) with the Coordinator's contact information, the 988 Veterans Crisis Line, and a one line description of the program, posted at the Post, local VA facilities (with permission), and community bulletin boards.</w:t>
      </w:r>
    </w:p>
    <w:p>
      <w:pPr>
        <w:pStyle w:val="Heading2"/>
        <w:spacing w:after="140" w:before="280"/>
      </w:pPr>
      <w:r>
        <w:rPr>
          <w:rFonts w:ascii="Calibri" w:cs="Calibri" w:eastAsia="Calibri" w:hAnsi="Calibri"/>
          <w:b/>
          <w:bCs/>
          <w:color w:val="8B1E1E"/>
          <w:sz w:val="26"/>
          <w:szCs w:val="26"/>
        </w:rPr>
        <w:t>Community Presentations</w:t>
      </w:r>
    </w:p>
    <w:p>
      <w:pPr>
        <w:spacing w:after="160" w:line="276"/>
      </w:pPr>
      <w:r>
        <w:rPr>
          <w:rFonts w:ascii="Calibri" w:cs="Calibri" w:eastAsia="Calibri" w:hAnsi="Calibri"/>
          <w:color w:val="111111"/>
          <w:sz w:val="22"/>
          <w:szCs w:val="22"/>
        </w:rPr>
        <w:t>Offer a short WE GOT YOU overview presentation to local civic groups, churches, and businesses; this builds both referral pathways (people will call the Chapter when they know a veteran in need) and fundraising relationships.</w:t>
      </w:r>
    </w:p>
    <w:p>
      <w:pPr>
        <w:pStyle w:val="Heading2"/>
        <w:spacing w:after="140" w:before="280"/>
      </w:pPr>
      <w:r>
        <w:rPr>
          <w:rFonts w:ascii="Calibri" w:cs="Calibri" w:eastAsia="Calibri" w:hAnsi="Calibri"/>
          <w:b/>
          <w:bCs/>
          <w:color w:val="8B1E1E"/>
          <w:sz w:val="26"/>
          <w:szCs w:val="26"/>
        </w:rPr>
        <w:t>PowerPoint Presentations</w:t>
      </w:r>
    </w:p>
    <w:p>
      <w:pPr>
        <w:spacing w:after="160" w:line="276"/>
      </w:pPr>
      <w:r>
        <w:rPr>
          <w:rFonts w:ascii="Calibri" w:cs="Calibri" w:eastAsia="Calibri" w:hAnsi="Calibri"/>
          <w:color w:val="111111"/>
          <w:sz w:val="22"/>
          <w:szCs w:val="22"/>
        </w:rPr>
        <w:t>A standard slide deck (provided in Digital Resources) should cover: the problem, the AMVETS Riders response, program elements, how to get connected or refer someone, and how to support the Relief Fund. Keep a version for public audiences and a separate, more detailed version for training new volunteers.</w:t>
      </w:r>
    </w:p>
    <w:p>
      <w:r/>
    </w:p>
    <w:p>
      <w:pPr>
        <w:pStyle w:val="Heading1"/>
        <w:pBdr>
          <w:bottom w:val="single" w:color="8B1E1E" w:sz="12" w:space="4"/>
        </w:pBdr>
        <w:spacing w:after="200" w:before="400"/>
      </w:pPr>
      <w:r>
        <w:rPr>
          <w:rFonts w:ascii="Calibri" w:cs="Calibri" w:eastAsia="Calibri" w:hAnsi="Calibri"/>
          <w:b/>
          <w:bCs/>
          <w:color w:val="1B2A4A"/>
          <w:sz w:val="32"/>
          <w:szCs w:val="32"/>
        </w:rPr>
        <w:t>Module 13; Reporting</w:t>
      </w:r>
    </w:p>
    <w:p>
      <w:pPr>
        <w:pStyle w:val="Heading2"/>
        <w:spacing w:after="140" w:before="280"/>
      </w:pPr>
      <w:r>
        <w:rPr>
          <w:rFonts w:ascii="Calibri" w:cs="Calibri" w:eastAsia="Calibri" w:hAnsi="Calibri"/>
          <w:b/>
          <w:bCs/>
          <w:color w:val="8B1E1E"/>
          <w:sz w:val="26"/>
          <w:szCs w:val="26"/>
        </w:rPr>
        <w:t>Programs Reporting</w:t>
      </w:r>
    </w:p>
    <w:p>
      <w:pPr>
        <w:spacing w:after="160" w:line="276"/>
      </w:pPr>
      <w:r>
        <w:rPr>
          <w:rFonts w:ascii="Calibri" w:cs="Calibri" w:eastAsia="Calibri" w:hAnsi="Calibri"/>
          <w:color w:val="111111"/>
          <w:sz w:val="22"/>
          <w:szCs w:val="22"/>
        </w:rPr>
        <w:t>Report WE GOT YOU volunteer hours, donations, and eligible program activity through the existing AMVETS Programs Reporting System. Follow the reporting schedule and instructions established by AMVETS. Chapters may keep a brief internal activity summary for follow up, financial review, and local planning.</w:t>
      </w:r>
    </w:p>
    <w:p>
      <w:pPr>
        <w:pStyle w:val="Heading2"/>
        <w:spacing w:after="140" w:before="280"/>
      </w:pPr>
      <w:r>
        <w:rPr>
          <w:rFonts w:ascii="Calibri" w:cs="Calibri" w:eastAsia="Calibri" w:hAnsi="Calibri"/>
          <w:b/>
          <w:bCs/>
          <w:color w:val="8B1E1E"/>
          <w:sz w:val="26"/>
          <w:szCs w:val="26"/>
        </w:rPr>
        <w:t>What to Track</w:t>
      </w:r>
    </w:p>
    <w:p>
      <w:pPr>
        <w:pStyle w:val="ListParagraph"/>
        <w:numPr>
          <w:ilvl w:val="0"/>
          <w:numId w:val="2"/>
        </w:numPr>
        <w:spacing w:after="90" w:line="260"/>
      </w:pPr>
      <w:r>
        <w:rPr>
          <w:rFonts w:ascii="Calibri" w:cs="Calibri" w:eastAsia="Calibri" w:hAnsi="Calibri"/>
          <w:sz w:val="22"/>
          <w:szCs w:val="22"/>
        </w:rPr>
        <w:t>Buddy Checks completed (and missed/escalated)</w:t>
      </w:r>
    </w:p>
    <w:p>
      <w:pPr>
        <w:pStyle w:val="ListParagraph"/>
        <w:numPr>
          <w:ilvl w:val="0"/>
          <w:numId w:val="2"/>
        </w:numPr>
        <w:spacing w:after="90" w:line="260"/>
      </w:pPr>
      <w:r>
        <w:rPr>
          <w:rFonts w:ascii="Calibri" w:cs="Calibri" w:eastAsia="Calibri" w:hAnsi="Calibri"/>
          <w:sz w:val="22"/>
          <w:szCs w:val="22"/>
        </w:rPr>
        <w:t>Veterans assisted (total, and broken down by category: financial, medical, transportation, counseling referral, etc.)</w:t>
      </w:r>
    </w:p>
    <w:p>
      <w:pPr>
        <w:pStyle w:val="ListParagraph"/>
        <w:numPr>
          <w:ilvl w:val="0"/>
          <w:numId w:val="2"/>
        </w:numPr>
        <w:spacing w:after="90" w:line="260"/>
      </w:pPr>
      <w:r>
        <w:rPr>
          <w:rFonts w:ascii="Calibri" w:cs="Calibri" w:eastAsia="Calibri" w:hAnsi="Calibri"/>
          <w:sz w:val="22"/>
          <w:szCs w:val="22"/>
        </w:rPr>
        <w:t>Families helped</w:t>
      </w:r>
    </w:p>
    <w:p>
      <w:pPr>
        <w:pStyle w:val="ListParagraph"/>
        <w:numPr>
          <w:ilvl w:val="0"/>
          <w:numId w:val="2"/>
        </w:numPr>
        <w:spacing w:after="90" w:line="260"/>
      </w:pPr>
      <w:r>
        <w:rPr>
          <w:rFonts w:ascii="Calibri" w:cs="Calibri" w:eastAsia="Calibri" w:hAnsi="Calibri"/>
          <w:sz w:val="22"/>
          <w:szCs w:val="22"/>
        </w:rPr>
        <w:t>Dollars distributed from the Relief Fund</w:t>
      </w:r>
    </w:p>
    <w:p>
      <w:pPr>
        <w:pStyle w:val="ListParagraph"/>
        <w:numPr>
          <w:ilvl w:val="0"/>
          <w:numId w:val="2"/>
        </w:numPr>
        <w:spacing w:after="90" w:line="260"/>
      </w:pPr>
      <w:r>
        <w:rPr>
          <w:rFonts w:ascii="Calibri" w:cs="Calibri" w:eastAsia="Calibri" w:hAnsi="Calibri"/>
          <w:sz w:val="22"/>
          <w:szCs w:val="22"/>
        </w:rPr>
        <w:t>Volunteer hours contributed</w:t>
      </w:r>
    </w:p>
    <w:p>
      <w:pPr>
        <w:pStyle w:val="ListParagraph"/>
        <w:numPr>
          <w:ilvl w:val="0"/>
          <w:numId w:val="2"/>
        </w:numPr>
        <w:spacing w:after="90" w:line="260"/>
      </w:pPr>
      <w:r>
        <w:rPr>
          <w:rFonts w:ascii="Calibri" w:cs="Calibri" w:eastAsia="Calibri" w:hAnsi="Calibri"/>
          <w:sz w:val="22"/>
          <w:szCs w:val="22"/>
        </w:rPr>
        <w:t>Referrals made to outside resources</w:t>
      </w:r>
    </w:p>
    <w:p>
      <w:pPr>
        <w:pStyle w:val="ListParagraph"/>
        <w:numPr>
          <w:ilvl w:val="0"/>
          <w:numId w:val="2"/>
        </w:numPr>
        <w:spacing w:after="90" w:line="260"/>
      </w:pPr>
      <w:r>
        <w:rPr>
          <w:rFonts w:ascii="Calibri" w:cs="Calibri" w:eastAsia="Calibri" w:hAnsi="Calibri"/>
          <w:sz w:val="22"/>
          <w:szCs w:val="22"/>
        </w:rPr>
        <w:t>Suicide interventions or Module 5 escalations (tracked in aggregate and anonymized for reporting; never include identifying details in a report that leaves the Chapter)</w:t>
      </w:r>
    </w:p>
    <w:p>
      <w:pPr>
        <w:pStyle w:val="Heading2"/>
        <w:spacing w:after="140" w:before="280"/>
      </w:pPr>
      <w:r>
        <w:rPr>
          <w:rFonts w:ascii="Calibri" w:cs="Calibri" w:eastAsia="Calibri" w:hAnsi="Calibri"/>
          <w:b/>
          <w:bCs/>
          <w:color w:val="8B1E1E"/>
          <w:sz w:val="26"/>
          <w:szCs w:val="26"/>
        </w:rPr>
        <w:t>Chapter Records and Privacy</w:t>
      </w:r>
    </w:p>
    <w:p>
      <w:pPr>
        <w:spacing w:after="160" w:line="276"/>
      </w:pPr>
      <w:r>
        <w:rPr>
          <w:rFonts w:ascii="Calibri" w:cs="Calibri" w:eastAsia="Calibri" w:hAnsi="Calibri"/>
          <w:color w:val="111111"/>
          <w:sz w:val="22"/>
          <w:szCs w:val="22"/>
        </w:rPr>
        <w:t>There is no separate WE GOT YOU National reporting dashboard. Keep only the records needed for Chapter operations, financial accountability, and required AMVETS program reporting. Do not enter private crisis details, diagnoses, or unnecessary identifying information in activity reports.</w:t>
      </w:r>
    </w:p>
    <w:p>
      <w:pPr>
        <w:pStyle w:val="Heading1"/>
        <w:pBdr>
          <w:bottom w:val="single" w:color="8B1E1E" w:sz="12" w:space="4"/>
        </w:pBdr>
        <w:spacing w:after="200" w:before="400"/>
      </w:pPr>
      <w:r>
        <w:rPr>
          <w:rFonts w:ascii="Calibri" w:cs="Calibri" w:eastAsia="Calibri" w:hAnsi="Calibri"/>
          <w:b/>
          <w:bCs/>
          <w:color w:val="1B2A4A"/>
          <w:sz w:val="32"/>
          <w:szCs w:val="32"/>
        </w:rPr>
        <w:t>Module 14; Recognition</w:t>
      </w:r>
    </w:p>
    <w:p>
      <w:pPr>
        <w:spacing w:after="160" w:line="276"/>
      </w:pPr>
      <w:r>
        <w:rPr>
          <w:rFonts w:ascii="Calibri" w:cs="Calibri" w:eastAsia="Calibri" w:hAnsi="Calibri"/>
          <w:color w:val="111111"/>
          <w:sz w:val="22"/>
          <w:szCs w:val="22"/>
        </w:rPr>
        <w:t>People give more, longer, when their work is seen. Annual recognition is not a formality; it is how AMVETS Riders National sustains volunteer energy for a program that asks a great deal of its people.</w:t>
      </w:r>
    </w:p>
    <w:p>
      <w:pPr>
        <w:pStyle w:val="Heading2"/>
        <w:spacing w:after="140" w:before="280"/>
      </w:pPr>
      <w:r>
        <w:rPr>
          <w:rFonts w:ascii="Calibri" w:cs="Calibri" w:eastAsia="Calibri" w:hAnsi="Calibri"/>
          <w:b/>
          <w:bCs/>
          <w:color w:val="8B1E1E"/>
          <w:sz w:val="26"/>
          <w:szCs w:val="26"/>
        </w:rPr>
        <w:t>Annual Awards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800"/>
        <w:gridCol w:w="6400"/>
      </w:tblGrid>
      <w:tr>
        <w:trPr>
          <w:tblHeader/>
        </w:trPr>
        <w:tc>
          <w:tcPr>
            <w:tcW w:type="dxa" w:w="2800"/>
            <w:shd w:fill="1B2A4A" w:val="clear"/>
            <w:tcMar>
              <w:top w:type="dxa" w:w="80"/>
              <w:left w:type="dxa" w:w="100"/>
              <w:bottom w:type="dxa" w:w="80"/>
              <w:right w:type="dxa" w:w="100"/>
            </w:tcMar>
          </w:tcPr>
          <w:p>
            <w:r>
              <w:rPr>
                <w:rFonts w:ascii="Calibri" w:cs="Calibri" w:eastAsia="Calibri" w:hAnsi="Calibri"/>
                <w:b/>
                <w:bCs/>
                <w:color w:val="FFFFFF"/>
                <w:sz w:val="20"/>
                <w:szCs w:val="20"/>
              </w:rPr>
              <w:t>Award</w:t>
            </w:r>
          </w:p>
        </w:tc>
        <w:tc>
          <w:tcPr>
            <w:tcW w:type="dxa" w:w="6400"/>
            <w:shd w:fill="1B2A4A" w:val="clear"/>
            <w:tcMar>
              <w:top w:type="dxa" w:w="80"/>
              <w:left w:type="dxa" w:w="100"/>
              <w:bottom w:type="dxa" w:w="80"/>
              <w:right w:type="dxa" w:w="100"/>
            </w:tcMar>
          </w:tcPr>
          <w:p>
            <w:r>
              <w:rPr>
                <w:rFonts w:ascii="Calibri" w:cs="Calibri" w:eastAsia="Calibri" w:hAnsi="Calibri"/>
                <w:b/>
                <w:bCs/>
                <w:color w:val="FFFFFF"/>
                <w:sz w:val="20"/>
                <w:szCs w:val="20"/>
              </w:rPr>
              <w:t>Criteria</w:t>
            </w:r>
          </w:p>
        </w:tc>
      </w:tr>
      <w:tr>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t>Outstanding Chapter</w:t>
            </w:r>
          </w:p>
        </w:tc>
        <w:tc>
          <w:tcPr>
            <w:tcW w:type="dxa" w:w="6400"/>
            <w:tcMar>
              <w:top w:type="dxa" w:w="80"/>
              <w:left w:type="dxa" w:w="100"/>
              <w:bottom w:type="dxa" w:w="80"/>
              <w:right w:type="dxa" w:w="100"/>
            </w:tcMar>
          </w:tcPr>
          <w:p>
            <w:r>
              <w:t>Highest overall program impact based on documented program service, responsible use of funds, volunteer participation, and consistent AMVETS Programs Reporting System entries.</w:t>
            </w:r>
          </w:p>
        </w:tc>
      </w:tr>
      <w:tr>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t>Outstanding Coordinator</w:t>
            </w:r>
          </w:p>
        </w:tc>
        <w:tc>
          <w:tcPr>
            <w:tcW w:type="dxa" w:w="6400"/>
            <w:tcMar>
              <w:top w:type="dxa" w:w="80"/>
              <w:left w:type="dxa" w:w="100"/>
              <w:bottom w:type="dxa" w:w="80"/>
              <w:right w:type="dxa" w:w="100"/>
            </w:tcMar>
          </w:tcPr>
          <w:p>
            <w:r>
              <w:rPr>
                <w:rFonts w:ascii="Calibri" w:cs="Calibri" w:eastAsia="Calibri" w:hAnsi="Calibri"/>
                <w:b w:val="false"/>
                <w:bCs w:val="false"/>
                <w:color w:val="111111"/>
                <w:sz w:val="20"/>
                <w:szCs w:val="20"/>
              </w:rPr>
              <w:t>Nominated by Chapter membership; recognizes exceptional leadership, follow through, and dedication in the Coordinator role.</w:t>
            </w:r>
          </w:p>
        </w:tc>
      </w:tr>
      <w:tr>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t>Buddy Check Award</w:t>
            </w:r>
          </w:p>
        </w:tc>
        <w:tc>
          <w:tcPr>
            <w:tcW w:type="dxa" w:w="6400"/>
            <w:tcMar>
              <w:top w:type="dxa" w:w="80"/>
              <w:left w:type="dxa" w:w="100"/>
              <w:bottom w:type="dxa" w:w="80"/>
              <w:right w:type="dxa" w:w="100"/>
            </w:tcMar>
          </w:tcPr>
          <w:p>
            <w:r>
              <w:rPr>
                <w:rFonts w:ascii="Calibri" w:cs="Calibri" w:eastAsia="Calibri" w:hAnsi="Calibri"/>
                <w:b w:val="false"/>
                <w:bCs w:val="false"/>
                <w:color w:val="111111"/>
                <w:sz w:val="20"/>
                <w:szCs w:val="20"/>
              </w:rPr>
              <w:t>Chapter or individual with the highest Buddy Check completion rate and best documentation over the year.</w:t>
            </w:r>
          </w:p>
        </w:tc>
      </w:tr>
      <w:tr>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t>Community Service Award</w:t>
            </w:r>
          </w:p>
        </w:tc>
        <w:tc>
          <w:tcPr>
            <w:tcW w:type="dxa" w:w="6400"/>
            <w:tcMar>
              <w:top w:type="dxa" w:w="80"/>
              <w:left w:type="dxa" w:w="100"/>
              <w:bottom w:type="dxa" w:w="80"/>
              <w:right w:type="dxa" w:w="100"/>
            </w:tcMar>
          </w:tcPr>
          <w:p>
            <w:r>
              <w:rPr>
                <w:rFonts w:ascii="Calibri" w:cs="Calibri" w:eastAsia="Calibri" w:hAnsi="Calibri"/>
                <w:b w:val="false"/>
                <w:bCs w:val="false"/>
                <w:color w:val="111111"/>
                <w:sz w:val="20"/>
                <w:szCs w:val="20"/>
              </w:rPr>
              <w:t>Recognizes standout community outreach (Module 11) that grew the Chapter's reach and reputation.</w:t>
            </w:r>
          </w:p>
        </w:tc>
      </w:tr>
      <w:tr>
        <w:tc>
          <w:tcPr>
            <w:tcW w:type="dxa" w:w="2800"/>
            <w:tcMar>
              <w:top w:type="dxa" w:w="80"/>
              <w:left w:type="dxa" w:w="100"/>
              <w:bottom w:type="dxa" w:w="80"/>
              <w:right w:type="dxa" w:w="100"/>
            </w:tcMar>
          </w:tcPr>
          <w:p>
            <w:r>
              <w:t>Transportation Resource Award</w:t>
            </w:r>
          </w:p>
        </w:tc>
        <w:tc>
          <w:tcPr>
            <w:tcW w:type="dxa" w:w="6400"/>
            <w:tcMar>
              <w:top w:type="dxa" w:w="80"/>
              <w:left w:type="dxa" w:w="100"/>
              <w:bottom w:type="dxa" w:w="80"/>
              <w:right w:type="dxa" w:w="100"/>
            </w:tcMar>
          </w:tcPr>
          <w:p>
            <w:r>
              <w:t>Recognizes a volunteer or Chapter that consistently connected Veterans with verified transportation resources and responsibly supported approved gas assistance requests.</w:t>
            </w:r>
          </w:p>
        </w:tc>
      </w:tr>
      <w:tr>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t>Lifesaving Award</w:t>
            </w:r>
          </w:p>
        </w:tc>
        <w:tc>
          <w:tcPr>
            <w:tcW w:type="dxa" w:w="6400"/>
            <w:tcMar>
              <w:top w:type="dxa" w:w="80"/>
              <w:left w:type="dxa" w:w="100"/>
              <w:bottom w:type="dxa" w:w="80"/>
              <w:right w:type="dxa" w:w="100"/>
            </w:tcMar>
          </w:tcPr>
          <w:p>
            <w:r>
              <w:rPr>
                <w:rFonts w:ascii="Calibri" w:cs="Calibri" w:eastAsia="Calibri" w:hAnsi="Calibri"/>
                <w:b w:val="false"/>
                <w:bCs w:val="false"/>
                <w:color w:val="111111"/>
                <w:sz w:val="20"/>
                <w:szCs w:val="20"/>
              </w:rPr>
              <w:t>Reserved for a documented, verified instance where a WE GOT YOU volunteer's direct intervention prevented a veteran suicide or other life threatening emergency. Awarded with the veteran's consent and with full attention to their privacy.</w:t>
            </w:r>
          </w:p>
        </w:tc>
      </w:tr>
    </w:tbl>
    <w:p>
      <w:pPr>
        <w:spacing w:after="200"/>
      </w:pPr>
    </w:p>
    <w:p>
      <w:pPr>
        <w:spacing w:after="160" w:line="276"/>
      </w:pPr>
      <w:r>
        <w:rPr>
          <w:rFonts w:ascii="Calibri" w:cs="Calibri" w:eastAsia="Calibri" w:hAnsi="Calibri"/>
          <w:color w:val="111111"/>
          <w:sz w:val="22"/>
          <w:szCs w:val="22"/>
        </w:rPr>
        <w:t>Present awards at the National or Department annual convention, and encourage Chapters to also recognize volunteers locally at a Post event or Chapter dinner; national recognition matters, but so does being thanked by name in front of the people you serve alongside every week.</w:t>
      </w:r>
    </w:p>
    <w:p>
      <w:r/>
    </w:p>
    <w:p>
      <w:pPr>
        <w:pStyle w:val="Heading1"/>
        <w:pBdr>
          <w:bottom w:val="single" w:color="8B1E1E" w:sz="12" w:space="4"/>
        </w:pBdr>
        <w:spacing w:after="200" w:before="400"/>
      </w:pPr>
      <w:r>
        <w:rPr>
          <w:rFonts w:ascii="Calibri" w:cs="Calibri" w:eastAsia="Calibri" w:hAnsi="Calibri"/>
          <w:b/>
          <w:bCs/>
          <w:color w:val="1B2A4A"/>
          <w:sz w:val="32"/>
          <w:szCs w:val="32"/>
        </w:rPr>
        <w:t>Module 15; Certification</w:t>
      </w:r>
    </w:p>
    <w:p>
      <w:pPr>
        <w:spacing w:after="160" w:line="276"/>
      </w:pPr>
      <w:r>
        <w:rPr>
          <w:rFonts w:ascii="Calibri" w:cs="Calibri" w:eastAsia="Calibri" w:hAnsi="Calibri"/>
          <w:color w:val="111111"/>
          <w:sz w:val="22"/>
          <w:szCs w:val="22"/>
        </w:rPr>
        <w:t>Chapters document progress through the existing AMVETS Programs Reporting System and any certification materials currently required by AMVETS leadership. The appropriate Department or National authority confirms the certification level annually.</w:t>
      </w:r>
    </w:p>
    <w:p>
      <w:pPr>
        <w:pStyle w:val="Heading2"/>
        <w:spacing w:after="140" w:before="280"/>
      </w:pPr>
      <w:r>
        <w:rPr>
          <w:rFonts w:ascii="Calibri" w:cs="Calibri" w:eastAsia="Calibri" w:hAnsi="Calibri"/>
          <w:b/>
          <w:bCs/>
          <w:color w:val="8B1E1E"/>
          <w:sz w:val="26"/>
          <w:szCs w:val="26"/>
        </w:rPr>
        <w:t>Basic Chapter</w:t>
      </w:r>
    </w:p>
    <w:p>
      <w:pPr>
        <w:pStyle w:val="ListParagraph"/>
        <w:numPr>
          <w:ilvl w:val="0"/>
          <w:numId w:val="2"/>
        </w:numPr>
        <w:spacing w:after="90" w:line="260"/>
      </w:pPr>
      <w:r>
        <w:rPr>
          <w:rFonts w:ascii="Calibri" w:cs="Calibri" w:eastAsia="Calibri" w:hAnsi="Calibri"/>
          <w:sz w:val="22"/>
          <w:szCs w:val="22"/>
        </w:rPr>
        <w:t>Coordinator appointed and reported to Department/National</w:t>
      </w:r>
    </w:p>
    <w:p>
      <w:pPr>
        <w:pStyle w:val="ListParagraph"/>
        <w:numPr>
          <w:ilvl w:val="0"/>
          <w:numId w:val="2"/>
        </w:numPr>
        <w:spacing w:after="90" w:line="260"/>
      </w:pPr>
      <w:r>
        <w:rPr>
          <w:rFonts w:ascii="Calibri" w:cs="Calibri" w:eastAsia="Calibri" w:hAnsi="Calibri"/>
          <w:sz w:val="22"/>
          <w:szCs w:val="22"/>
        </w:rPr>
        <w:t>Confidentiality Agreements signed by all active volunteers</w:t>
      </w:r>
    </w:p>
    <w:p>
      <w:pPr>
        <w:pStyle w:val="ListParagraph"/>
        <w:numPr>
          <w:ilvl w:val="0"/>
          <w:numId w:val="2"/>
        </w:numPr>
        <w:spacing w:after="90" w:line="260"/>
      </w:pPr>
      <w:r>
        <w:rPr>
          <w:rFonts w:ascii="Calibri" w:cs="Calibri" w:eastAsia="Calibri" w:hAnsi="Calibri"/>
          <w:sz w:val="22"/>
          <w:szCs w:val="22"/>
        </w:rPr>
        <w:t>Relief Fund established with a written policy</w:t>
      </w:r>
    </w:p>
    <w:p>
      <w:pPr>
        <w:pStyle w:val="ListParagraph"/>
        <w:numPr>
          <w:ilvl w:val="0"/>
          <w:numId w:val="2"/>
        </w:numPr>
        <w:spacing w:after="90" w:line="260"/>
      </w:pPr>
      <w:r>
        <w:rPr>
          <w:rFonts w:ascii="Calibri" w:cs="Calibri" w:eastAsia="Calibri" w:hAnsi="Calibri"/>
          <w:sz w:val="22"/>
          <w:szCs w:val="22"/>
        </w:rPr>
        <w:t>Buddy Check system operating for at least 50% of the Chapter roster</w:t>
      </w:r>
    </w:p>
    <w:p>
      <w:pPr>
        <w:pStyle w:val="ListParagraph"/>
        <w:numPr>
          <w:ilvl w:val="0"/>
          <w:numId w:val="2"/>
        </w:numPr>
        <w:spacing w:after="90" w:line="260"/>
      </w:pPr>
      <w:r>
        <w:rPr>
          <w:rFonts w:ascii="Calibri" w:cs="Calibri" w:eastAsia="Calibri" w:hAnsi="Calibri"/>
          <w:sz w:val="22"/>
          <w:szCs w:val="22"/>
        </w:rPr>
        <w:t>Module 4 and Module 5 training completed by the Coordinator and Assistant Coordinator</w:t>
      </w:r>
    </w:p>
    <w:p>
      <w:pPr>
        <w:pStyle w:val="Heading2"/>
        <w:spacing w:after="140" w:before="280"/>
      </w:pPr>
      <w:r>
        <w:rPr>
          <w:rFonts w:ascii="Calibri" w:cs="Calibri" w:eastAsia="Calibri" w:hAnsi="Calibri"/>
          <w:b/>
          <w:bCs/>
          <w:color w:val="8B1E1E"/>
          <w:sz w:val="26"/>
          <w:szCs w:val="26"/>
        </w:rPr>
        <w:t>Silver Chapter</w:t>
      </w:r>
    </w:p>
    <w:p>
      <w:pPr>
        <w:pStyle w:val="ListParagraph"/>
        <w:numPr>
          <w:ilvl w:val="0"/>
          <w:numId w:val="2"/>
        </w:numPr>
        <w:spacing w:after="90" w:line="260"/>
      </w:pPr>
      <w:r>
        <w:rPr>
          <w:rFonts w:ascii="Calibri" w:cs="Calibri" w:eastAsia="Calibri" w:hAnsi="Calibri"/>
          <w:sz w:val="22"/>
          <w:szCs w:val="22"/>
        </w:rPr>
        <w:t>All Basic Chapter requirements met</w:t>
      </w:r>
    </w:p>
    <w:p>
      <w:pPr>
        <w:pStyle w:val="ListParagraph"/>
        <w:numPr>
          <w:ilvl w:val="0"/>
          <w:numId w:val="2"/>
        </w:numPr>
        <w:spacing w:after="90" w:line="260"/>
      </w:pPr>
      <w:r>
        <w:rPr>
          <w:rFonts w:ascii="Calibri" w:cs="Calibri" w:eastAsia="Calibri" w:hAnsi="Calibri"/>
          <w:sz w:val="22"/>
          <w:szCs w:val="22"/>
        </w:rPr>
        <w:t>Buddy Check system covering the full Chapter roster</w:t>
      </w:r>
    </w:p>
    <w:p>
      <w:pPr>
        <w:pStyle w:val="ListParagraph"/>
        <w:numPr>
          <w:ilvl w:val="0"/>
          <w:numId w:val="2"/>
        </w:numPr>
        <w:spacing w:after="90" w:line="260"/>
      </w:pPr>
      <w:r>
        <w:rPr>
          <w:rFonts w:ascii="Calibri" w:cs="Calibri" w:eastAsia="Calibri" w:hAnsi="Calibri"/>
          <w:sz w:val="22"/>
          <w:szCs w:val="22"/>
        </w:rPr>
        <w:t>Current transportation resource directory, trained volunteers available to provide referrals, and an established process for reviewing gas assistance requests</w:t>
      </w:r>
    </w:p>
    <w:p>
      <w:pPr>
        <w:pStyle w:val="ListParagraph"/>
        <w:numPr>
          <w:ilvl w:val="0"/>
          <w:numId w:val="2"/>
        </w:numPr>
        <w:spacing w:after="90" w:line="260"/>
      </w:pPr>
      <w:r>
        <w:rPr>
          <w:rFonts w:ascii="Calibri" w:cs="Calibri" w:eastAsia="Calibri" w:hAnsi="Calibri"/>
          <w:sz w:val="22"/>
          <w:szCs w:val="22"/>
        </w:rPr>
        <w:t>Local Resource Directory completed and reviewed within the last 6 months</w:t>
      </w:r>
    </w:p>
    <w:p>
      <w:pPr>
        <w:pStyle w:val="ListParagraph"/>
        <w:numPr>
          <w:ilvl w:val="0"/>
          <w:numId w:val="2"/>
        </w:numPr>
        <w:spacing w:after="90" w:line="260"/>
      </w:pPr>
      <w:r>
        <w:rPr>
          <w:rFonts w:ascii="Calibri" w:cs="Calibri" w:eastAsia="Calibri" w:hAnsi="Calibri"/>
          <w:sz w:val="22"/>
          <w:szCs w:val="22"/>
        </w:rPr>
        <w:t>Required WE GOT YOU volunteer hours, donations, and eligible program activity reported consistently through the AMVETS Programs Reporting System for at least 6 consecutive months</w:t>
      </w:r>
    </w:p>
    <w:p>
      <w:pPr>
        <w:pStyle w:val="Heading2"/>
        <w:spacing w:after="140" w:before="280"/>
      </w:pPr>
      <w:r>
        <w:rPr>
          <w:rFonts w:ascii="Calibri" w:cs="Calibri" w:eastAsia="Calibri" w:hAnsi="Calibri"/>
          <w:b/>
          <w:bCs/>
          <w:color w:val="8B1E1E"/>
          <w:sz w:val="26"/>
          <w:szCs w:val="26"/>
        </w:rPr>
        <w:t>Gold Chapter</w:t>
      </w:r>
    </w:p>
    <w:p>
      <w:pPr>
        <w:pStyle w:val="ListParagraph"/>
        <w:numPr>
          <w:ilvl w:val="0"/>
          <w:numId w:val="2"/>
        </w:numPr>
        <w:spacing w:after="90" w:line="260"/>
      </w:pPr>
      <w:r>
        <w:rPr>
          <w:rFonts w:ascii="Calibri" w:cs="Calibri" w:eastAsia="Calibri" w:hAnsi="Calibri"/>
          <w:sz w:val="22"/>
          <w:szCs w:val="22"/>
        </w:rPr>
        <w:t>All Silver Chapter requirements met</w:t>
      </w:r>
    </w:p>
    <w:p>
      <w:pPr>
        <w:pStyle w:val="ListParagraph"/>
        <w:numPr>
          <w:ilvl w:val="0"/>
          <w:numId w:val="2"/>
        </w:numPr>
        <w:spacing w:after="90" w:line="260"/>
      </w:pPr>
      <w:r>
        <w:rPr>
          <w:rFonts w:ascii="Calibri" w:cs="Calibri" w:eastAsia="Calibri" w:hAnsi="Calibri"/>
          <w:sz w:val="22"/>
          <w:szCs w:val="22"/>
        </w:rPr>
        <w:t>Family Support programming active (Module 10)</w:t>
      </w:r>
    </w:p>
    <w:p>
      <w:pPr>
        <w:pStyle w:val="ListParagraph"/>
        <w:numPr>
          <w:ilvl w:val="0"/>
          <w:numId w:val="2"/>
        </w:numPr>
        <w:spacing w:after="90" w:line="260"/>
      </w:pPr>
      <w:r>
        <w:rPr>
          <w:rFonts w:ascii="Calibri" w:cs="Calibri" w:eastAsia="Calibri" w:hAnsi="Calibri"/>
          <w:sz w:val="22"/>
          <w:szCs w:val="22"/>
        </w:rPr>
        <w:t>At least 2 Community Outreach events held in the past 12 months</w:t>
      </w:r>
    </w:p>
    <w:p>
      <w:pPr>
        <w:pStyle w:val="ListParagraph"/>
        <w:numPr>
          <w:ilvl w:val="0"/>
          <w:numId w:val="2"/>
        </w:numPr>
        <w:spacing w:after="90" w:line="260"/>
      </w:pPr>
      <w:r>
        <w:rPr>
          <w:rFonts w:ascii="Calibri" w:cs="Calibri" w:eastAsia="Calibri" w:hAnsi="Calibri"/>
          <w:sz w:val="22"/>
          <w:szCs w:val="22"/>
        </w:rPr>
        <w:t>Full Wellness Committee staffed per the sample structure in Module 2</w:t>
      </w:r>
    </w:p>
    <w:p>
      <w:pPr>
        <w:pStyle w:val="ListParagraph"/>
        <w:numPr>
          <w:ilvl w:val="0"/>
          <w:numId w:val="2"/>
        </w:numPr>
        <w:spacing w:after="90" w:line="260"/>
      </w:pPr>
      <w:r>
        <w:rPr>
          <w:rFonts w:ascii="Calibri" w:cs="Calibri" w:eastAsia="Calibri" w:hAnsi="Calibri"/>
          <w:sz w:val="22"/>
          <w:szCs w:val="22"/>
        </w:rPr>
        <w:t>Annual Relief Fund audit completed and on file</w:t>
      </w:r>
    </w:p>
    <w:p>
      <w:pPr>
        <w:pStyle w:val="Heading2"/>
        <w:spacing w:after="140" w:before="280"/>
      </w:pPr>
      <w:r>
        <w:rPr>
          <w:rFonts w:ascii="Calibri" w:cs="Calibri" w:eastAsia="Calibri" w:hAnsi="Calibri"/>
          <w:b/>
          <w:bCs/>
          <w:color w:val="8B1E1E"/>
          <w:sz w:val="26"/>
          <w:szCs w:val="26"/>
        </w:rPr>
        <w:t>Platinum Chapter</w:t>
      </w:r>
    </w:p>
    <w:p>
      <w:pPr>
        <w:pStyle w:val="ListParagraph"/>
        <w:numPr>
          <w:ilvl w:val="0"/>
          <w:numId w:val="2"/>
        </w:numPr>
        <w:spacing w:after="90" w:line="260"/>
      </w:pPr>
      <w:r>
        <w:rPr>
          <w:rFonts w:ascii="Calibri" w:cs="Calibri" w:eastAsia="Calibri" w:hAnsi="Calibri"/>
          <w:sz w:val="22"/>
          <w:szCs w:val="22"/>
        </w:rPr>
        <w:t>All Gold Chapter requirements met</w:t>
      </w:r>
    </w:p>
    <w:p>
      <w:pPr>
        <w:pStyle w:val="ListParagraph"/>
        <w:numPr>
          <w:ilvl w:val="0"/>
          <w:numId w:val="2"/>
        </w:numPr>
        <w:spacing w:after="90" w:line="260"/>
      </w:pPr>
      <w:r>
        <w:rPr>
          <w:rFonts w:ascii="Calibri" w:cs="Calibri" w:eastAsia="Calibri" w:hAnsi="Calibri"/>
          <w:sz w:val="22"/>
          <w:szCs w:val="22"/>
        </w:rPr>
        <w:t>All active volunteers (not just Coordinator/Assistant) trained on Modules 4 and 5</w:t>
      </w:r>
    </w:p>
    <w:p>
      <w:pPr>
        <w:pStyle w:val="ListParagraph"/>
        <w:numPr>
          <w:ilvl w:val="0"/>
          <w:numId w:val="2"/>
        </w:numPr>
        <w:spacing w:after="90" w:line="260"/>
      </w:pPr>
      <w:r>
        <w:rPr>
          <w:rFonts w:ascii="Calibri" w:cs="Calibri" w:eastAsia="Calibri" w:hAnsi="Calibri"/>
          <w:sz w:val="22"/>
          <w:szCs w:val="22"/>
        </w:rPr>
        <w:t>Documented partnerships with at least 3 local resource organizations (VA, Vet Center, food pantry, shelter, or similar)</w:t>
      </w:r>
    </w:p>
    <w:p>
      <w:pPr>
        <w:pStyle w:val="ListParagraph"/>
        <w:numPr>
          <w:ilvl w:val="0"/>
          <w:numId w:val="2"/>
        </w:numPr>
        <w:spacing w:after="90" w:line="260"/>
      </w:pPr>
      <w:r>
        <w:rPr>
          <w:rFonts w:ascii="Calibri" w:cs="Calibri" w:eastAsia="Calibri" w:hAnsi="Calibri"/>
          <w:sz w:val="22"/>
          <w:szCs w:val="22"/>
        </w:rPr>
        <w:t>Consistent 12-month reporting history with demonstrated year over year growth in veterans served</w:t>
      </w:r>
    </w:p>
    <w:p>
      <w:pPr>
        <w:pStyle w:val="ListParagraph"/>
        <w:numPr>
          <w:ilvl w:val="0"/>
          <w:numId w:val="2"/>
        </w:numPr>
        <w:spacing w:after="90" w:line="260"/>
      </w:pPr>
      <w:r>
        <w:rPr>
          <w:rFonts w:ascii="Calibri" w:cs="Calibri" w:eastAsia="Calibri" w:hAnsi="Calibri"/>
          <w:sz w:val="22"/>
          <w:szCs w:val="22"/>
        </w:rPr>
        <w:t>Chapter has mentored or actively assisted another Chapter in launching its own WE GOT YOU program</w:t>
      </w:r>
    </w:p>
    <w:p>
      <w:r/>
    </w:p>
    <w:p>
      <w:pPr>
        <w:pStyle w:val="Heading1"/>
        <w:pBdr>
          <w:bottom w:val="single" w:color="8B1E1E" w:sz="12" w:space="4"/>
        </w:pBdr>
        <w:spacing w:after="200" w:before="400"/>
      </w:pPr>
      <w:r>
        <w:rPr>
          <w:rFonts w:ascii="Calibri" w:cs="Calibri" w:eastAsia="Calibri" w:hAnsi="Calibri"/>
          <w:b/>
          <w:bCs/>
          <w:color w:val="1B2A4A"/>
          <w:sz w:val="32"/>
          <w:szCs w:val="32"/>
        </w:rPr>
        <w:t>Forms Included</w:t>
      </w:r>
    </w:p>
    <w:p>
      <w:pPr>
        <w:spacing w:after="160" w:line="276"/>
      </w:pPr>
      <w:r>
        <w:rPr>
          <w:rFonts w:ascii="Calibri" w:cs="Calibri" w:eastAsia="Calibri" w:hAnsi="Calibri"/>
          <w:color w:val="111111"/>
          <w:sz w:val="22"/>
          <w:szCs w:val="22"/>
        </w:rPr>
        <w:t>The forms below are provided as ready to use templates. Each Chapter should adapt the header/logo to its own Chapter information, and Department/National may issue updated standard versions from time to time; always check for the current version before printing large quantities. Full editable versions of every form are provided in the Digital Resources package described at the end of this manual.</w:t>
      </w:r>
    </w:p>
    <w:p>
      <w:pPr>
        <w:pStyle w:val="Heading2"/>
        <w:spacing w:after="140" w:before="280"/>
      </w:pPr>
      <w:r>
        <w:rPr>
          <w:rFonts w:ascii="Calibri" w:cs="Calibri" w:eastAsia="Calibri" w:hAnsi="Calibri"/>
          <w:b/>
          <w:bCs/>
          <w:color w:val="8B1E1E"/>
          <w:sz w:val="26"/>
          <w:szCs w:val="26"/>
        </w:rPr>
        <w:t>1. Help Request Form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Veteran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Contact Phone / Email</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Branch of Service / Era</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Nature of Request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Emergency? (Y/N)</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Referred by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Intake taken by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Immediate action taken</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Follow up 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2. Financial Assistance Request Form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Veteran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Amount Requested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Purpose (housing/utility/food/medical/other)</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Documentation attached (Y/N, describe)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Pay to vendor directly? (Y/N, vendor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Requested by (Coordinator)</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3. Approval Form (Relief Fund)</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Request reference #</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Amount approved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Approver 1 name / signature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Approver 2 name / signature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Date approved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Payment method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Date paid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4. Confidentiality Agreement</w:t>
      </w:r>
    </w:p>
    <w:p>
      <w:pPr>
        <w:spacing w:after="160" w:line="276"/>
      </w:pPr>
      <w:r>
        <w:rPr>
          <w:rFonts w:ascii="Calibri" w:cs="Calibri" w:eastAsia="Calibri" w:hAnsi="Calibri"/>
          <w:color w:val="111111"/>
          <w:sz w:val="22"/>
          <w:szCs w:val="22"/>
        </w:rPr>
        <w:t>I, ____________________, agree that any information I learn about a veteran or family member through my role as a WE GOT YOU volunteer will be kept confidential and shared only with other authorized WE GOT YOU volunteers as necessary to provide assistance. I understand this confidentiality does not apply if I believe someone is in immediate danger of harming themselves or others, in which case I will seek emergency help first. I understand misuse of confidential information may result in removal from the program.</w:t>
      </w:r>
    </w:p>
    <w:p>
      <w:pPr>
        <w:spacing w:after="160" w:line="276"/>
      </w:pPr>
      <w:r>
        <w:rPr>
          <w:rFonts w:ascii="Calibri" w:cs="Calibri" w:eastAsia="Calibri" w:hAnsi="Calibri"/>
          <w:color w:val="111111"/>
          <w:sz w:val="22"/>
          <w:szCs w:val="22"/>
        </w:rPr>
        <w:t>Signature: ____________________ Date: ____________________</w:t>
      </w:r>
    </w:p>
    <w:p>
      <w:pPr>
        <w:pStyle w:val="Heading2"/>
        <w:spacing w:after="140" w:before="280"/>
      </w:pPr>
      <w:r>
        <w:rPr>
          <w:rFonts w:ascii="Calibri" w:cs="Calibri" w:eastAsia="Calibri" w:hAnsi="Calibri"/>
          <w:b/>
          <w:bCs/>
          <w:color w:val="8B1E1E"/>
          <w:sz w:val="26"/>
          <w:szCs w:val="26"/>
        </w:rPr>
        <w:t>5. Volunteer Application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Contact info</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Chapter membership status</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Volunteer interest (Coordinator, Buddy Check, Transportation Resources, Outreach, other)</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Training completed and areas of interest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Availability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References (if applicable)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6. Incident Report Form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Date/time of incident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Location</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People involved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Description of incident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Action taken</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Reported by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Reported to (Coordinator/President)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7. Buddy Check Log</w:t>
      </w:r>
    </w:p>
    <w:p>
      <w:pPr>
        <w:spacing w:after="160" w:line="276"/>
      </w:pPr>
      <w:r>
        <w:rPr>
          <w:rFonts w:ascii="Calibri" w:cs="Calibri" w:eastAsia="Calibri" w:hAnsi="Calibri"/>
          <w:color w:val="111111"/>
          <w:sz w:val="22"/>
          <w:szCs w:val="22"/>
        </w:rPr>
        <w:t>See Module 6 tracking sheet template (Veteran Name / Caller / Call Date / Outcome / Follow up Needed / Notes).</w:t>
      </w:r>
    </w:p>
    <w:p>
      <w:pPr>
        <w:pStyle w:val="Heading2"/>
        <w:spacing w:after="140" w:before="280"/>
      </w:pPr>
      <w:r>
        <w:rPr>
          <w:rFonts w:ascii="Calibri" w:cs="Calibri" w:eastAsia="Calibri" w:hAnsi="Calibri"/>
          <w:b/>
          <w:bCs/>
          <w:color w:val="8B1E1E"/>
          <w:sz w:val="26"/>
          <w:szCs w:val="26"/>
        </w:rPr>
        <w:t>8. Resource Directory Template</w:t>
      </w:r>
    </w:p>
    <w:p>
      <w:pPr>
        <w:spacing w:after="160" w:line="276"/>
      </w:pPr>
      <w:r>
        <w:rPr>
          <w:rFonts w:ascii="Calibri" w:cs="Calibri" w:eastAsia="Calibri" w:hAnsi="Calibri"/>
          <w:color w:val="111111"/>
          <w:sz w:val="22"/>
          <w:szCs w:val="22"/>
        </w:rPr>
        <w:t>See Module 8 directory table (Organization / Service / Eligibility / Hours / Contact / Address / Website).</w:t>
      </w:r>
    </w:p>
    <w:p>
      <w:pPr>
        <w:pStyle w:val="Heading2"/>
        <w:spacing w:after="140" w:before="280"/>
      </w:pPr>
      <w:r>
        <w:rPr>
          <w:rFonts w:ascii="Calibri" w:cs="Calibri" w:eastAsia="Calibri" w:hAnsi="Calibri"/>
          <w:b/>
          <w:bCs/>
          <w:color w:val="8B1E1E"/>
          <w:sz w:val="26"/>
          <w:szCs w:val="26"/>
        </w:rPr>
        <w:t>9. Follow up Form</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Veteran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Original request 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Assistance provided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Follow up 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Current status</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Additional needs identified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Follow up completed by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10. Transportation Resource and Gas Assistance Request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Veteran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Appointment or essential travel 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Destination and county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Transportation resource needed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Vehicle available? (Y/N)</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Accessibility needs or other considerations</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Gas assistance requested, amount, and mileage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11. Transportation Resource Follow Up Log</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t>Volunteer assisting</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Veteran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Date of request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Resources provided and contacts made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Gas assistance request status, if applicable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t>Follow up date, outcome, and additional needs</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12. Donation Receipt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Donor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Date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Amount / description of gift</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Designated to (general fund / memorial fund name)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Tax deductible language (confirm current wording with Department/National)</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Issued by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13. Relief Fund Ledger</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200"/>
        <w:gridCol w:w="2800"/>
        <w:gridCol w:w="1400"/>
        <w:gridCol w:w="1600"/>
        <w:gridCol w:w="1400"/>
        <w:gridCol w:w="1600"/>
      </w:tblGrid>
      <w:tr>
        <w:trPr>
          <w:tblHeader/>
        </w:trPr>
        <w:tc>
          <w:tcPr>
            <w:tcW w:type="dxa" w:w="1200"/>
            <w:shd w:fill="1B2A4A" w:val="clear"/>
            <w:tcMar>
              <w:top w:type="dxa" w:w="80"/>
              <w:left w:type="dxa" w:w="100"/>
              <w:bottom w:type="dxa" w:w="80"/>
              <w:right w:type="dxa" w:w="100"/>
            </w:tcMar>
          </w:tcPr>
          <w:p>
            <w:r>
              <w:rPr>
                <w:rFonts w:ascii="Calibri" w:cs="Calibri" w:eastAsia="Calibri" w:hAnsi="Calibri"/>
                <w:b/>
                <w:bCs/>
                <w:color w:val="FFFFFF"/>
                <w:sz w:val="20"/>
                <w:szCs w:val="20"/>
              </w:rPr>
              <w:t>Date</w:t>
            </w:r>
          </w:p>
        </w:tc>
        <w:tc>
          <w:tcPr>
            <w:tcW w:type="dxa" w:w="2800"/>
            <w:shd w:fill="1B2A4A" w:val="clear"/>
            <w:tcMar>
              <w:top w:type="dxa" w:w="80"/>
              <w:left w:type="dxa" w:w="100"/>
              <w:bottom w:type="dxa" w:w="80"/>
              <w:right w:type="dxa" w:w="100"/>
            </w:tcMar>
          </w:tcPr>
          <w:p>
            <w:r>
              <w:rPr>
                <w:rFonts w:ascii="Calibri" w:cs="Calibri" w:eastAsia="Calibri" w:hAnsi="Calibri"/>
                <w:b/>
                <w:bCs/>
                <w:color w:val="FFFFFF"/>
                <w:sz w:val="20"/>
                <w:szCs w:val="20"/>
              </w:rPr>
              <w:t>Description</w:t>
            </w:r>
          </w:p>
        </w:tc>
        <w:tc>
          <w:tcPr>
            <w:tcW w:type="dxa" w:w="1400"/>
            <w:shd w:fill="1B2A4A" w:val="clear"/>
            <w:tcMar>
              <w:top w:type="dxa" w:w="80"/>
              <w:left w:type="dxa" w:w="100"/>
              <w:bottom w:type="dxa" w:w="80"/>
              <w:right w:type="dxa" w:w="100"/>
            </w:tcMar>
          </w:tcPr>
          <w:p>
            <w:r>
              <w:rPr>
                <w:rFonts w:ascii="Calibri" w:cs="Calibri" w:eastAsia="Calibri" w:hAnsi="Calibri"/>
                <w:b/>
                <w:bCs/>
                <w:color w:val="FFFFFF"/>
                <w:sz w:val="20"/>
                <w:szCs w:val="20"/>
              </w:rPr>
              <w:t>Income</w:t>
            </w:r>
          </w:p>
        </w:tc>
        <w:tc>
          <w:tcPr>
            <w:tcW w:type="dxa" w:w="1600"/>
            <w:shd w:fill="1B2A4A" w:val="clear"/>
            <w:tcMar>
              <w:top w:type="dxa" w:w="80"/>
              <w:left w:type="dxa" w:w="100"/>
              <w:bottom w:type="dxa" w:w="80"/>
              <w:right w:type="dxa" w:w="100"/>
            </w:tcMar>
          </w:tcPr>
          <w:p>
            <w:r>
              <w:rPr>
                <w:rFonts w:ascii="Calibri" w:cs="Calibri" w:eastAsia="Calibri" w:hAnsi="Calibri"/>
                <w:b/>
                <w:bCs/>
                <w:color w:val="FFFFFF"/>
                <w:sz w:val="20"/>
                <w:szCs w:val="20"/>
              </w:rPr>
              <w:t>Disbursement</w:t>
            </w:r>
          </w:p>
        </w:tc>
        <w:tc>
          <w:tcPr>
            <w:tcW w:type="dxa" w:w="1400"/>
            <w:shd w:fill="1B2A4A" w:val="clear"/>
            <w:tcMar>
              <w:top w:type="dxa" w:w="80"/>
              <w:left w:type="dxa" w:w="100"/>
              <w:bottom w:type="dxa" w:w="80"/>
              <w:right w:type="dxa" w:w="100"/>
            </w:tcMar>
          </w:tcPr>
          <w:p>
            <w:r>
              <w:rPr>
                <w:rFonts w:ascii="Calibri" w:cs="Calibri" w:eastAsia="Calibri" w:hAnsi="Calibri"/>
                <w:b/>
                <w:bCs/>
                <w:color w:val="FFFFFF"/>
                <w:sz w:val="20"/>
                <w:szCs w:val="20"/>
              </w:rPr>
              <w:t>Balance</w:t>
            </w:r>
          </w:p>
        </w:tc>
        <w:tc>
          <w:tcPr>
            <w:tcW w:type="dxa" w:w="1600"/>
            <w:shd w:fill="1B2A4A" w:val="clear"/>
            <w:tcMar>
              <w:top w:type="dxa" w:w="80"/>
              <w:left w:type="dxa" w:w="100"/>
              <w:bottom w:type="dxa" w:w="80"/>
              <w:right w:type="dxa" w:w="100"/>
            </w:tcMar>
          </w:tcPr>
          <w:p>
            <w:r>
              <w:rPr>
                <w:rFonts w:ascii="Calibri" w:cs="Calibri" w:eastAsia="Calibri" w:hAnsi="Calibri"/>
                <w:b/>
                <w:bCs/>
                <w:color w:val="FFFFFF"/>
                <w:sz w:val="20"/>
                <w:szCs w:val="20"/>
              </w:rPr>
              <w:t>Approved By</w:t>
            </w:r>
          </w:p>
        </w:tc>
      </w:tr>
      <w:tr>
        <w:tc>
          <w:tcPr>
            <w:tcW w:type="dxa" w:w="12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12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28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400"/>
            <w:tcMar>
              <w:top w:type="dxa" w:w="80"/>
              <w:left w:type="dxa" w:w="100"/>
              <w:bottom w:type="dxa" w:w="80"/>
              <w:right w:type="dxa" w:w="100"/>
            </w:tcMar>
          </w:tcPr>
          <w:p>
            <w:r>
              <w:rPr>
                <w:rFonts w:ascii="Calibri" w:cs="Calibri" w:eastAsia="Calibri" w:hAnsi="Calibri"/>
                <w:b w:val="false"/>
                <w:bCs w:val="false"/>
                <w:color w:val="111111"/>
                <w:sz w:val="20"/>
                <w:szCs w:val="20"/>
              </w:rPr>
            </w:r>
          </w:p>
        </w:tc>
        <w:tc>
          <w:tcPr>
            <w:tcW w:type="dxa" w:w="16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14. Monthly Report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rPr>
          <w:tblHeader/>
        </w:trPr>
        <w:tc>
          <w:tcPr>
            <w:tcW w:type="dxa" w:w="3200"/>
            <w:shd w:fill="1B2A4A" w:val="clear"/>
            <w:tcMar>
              <w:top w:type="dxa" w:w="80"/>
              <w:left w:type="dxa" w:w="100"/>
              <w:bottom w:type="dxa" w:w="80"/>
              <w:right w:type="dxa" w:w="100"/>
            </w:tcMar>
          </w:tcPr>
          <w:p>
            <w:r>
              <w:rPr>
                <w:rFonts w:ascii="Calibri" w:cs="Calibri" w:eastAsia="Calibri" w:hAnsi="Calibri"/>
                <w:b/>
                <w:bCs/>
                <w:color w:val="FFFFFF"/>
                <w:sz w:val="20"/>
                <w:szCs w:val="20"/>
              </w:rPr>
              <w:t>Field</w:t>
            </w:r>
          </w:p>
        </w:tc>
        <w:tc>
          <w:tcPr>
            <w:tcW w:type="dxa" w:w="6000"/>
            <w:shd w:fill="1B2A4A" w:val="clear"/>
            <w:tcMar>
              <w:top w:type="dxa" w:w="80"/>
              <w:left w:type="dxa" w:w="100"/>
              <w:bottom w:type="dxa" w:w="80"/>
              <w:right w:type="dxa" w:w="100"/>
            </w:tcMar>
          </w:tcPr>
          <w:p>
            <w:r>
              <w:rPr>
                <w:rFonts w:ascii="Calibri" w:cs="Calibri" w:eastAsia="Calibri" w:hAnsi="Calibri"/>
                <w:b/>
                <w:bCs/>
                <w:color w:val="FFFFFF"/>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Chapter name / month</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Buddy Checks completed / missed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Veterans assisted (by category)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Families helped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Dollars distributed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Volunteer hours</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Referrals made</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Escalations (aggregate, anonymized)</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r>
        <w:tc>
          <w:tcPr>
            <w:tcW w:type="dxa" w:w="3200"/>
            <w:tcMar>
              <w:top w:type="dxa" w:w="80"/>
              <w:left w:type="dxa" w:w="100"/>
              <w:bottom w:type="dxa" w:w="80"/>
              <w:right w:type="dxa" w:w="100"/>
            </w:tcMar>
          </w:tcPr>
          <w:p>
            <w:r>
              <w:rPr>
                <w:rFonts w:ascii="Calibri" w:cs="Calibri" w:eastAsia="Calibri" w:hAnsi="Calibri"/>
                <w:b w:val="false"/>
                <w:bCs w:val="false"/>
                <w:color w:val="111111"/>
                <w:sz w:val="20"/>
                <w:szCs w:val="20"/>
              </w:rPr>
              <w:t>Submitted by</w:t>
            </w:r>
          </w:p>
        </w:tc>
        <w:tc>
          <w:tcPr>
            <w:tcW w:type="dxa" w:w="6000"/>
            <w:tcMar>
              <w:top w:type="dxa" w:w="80"/>
              <w:left w:type="dxa" w:w="100"/>
              <w:bottom w:type="dxa" w:w="80"/>
              <w:right w:type="dxa" w:w="100"/>
            </w:tcMar>
          </w:tcPr>
          <w:p>
            <w:r>
              <w:rPr>
                <w:rFonts w:ascii="Calibri" w:cs="Calibri" w:eastAsia="Calibri" w:hAnsi="Calibri"/>
                <w:b w:val="false"/>
                <w:bCs w:val="false"/>
                <w:color w:val="111111"/>
                <w:sz w:val="20"/>
                <w:szCs w:val="20"/>
              </w:rPr>
            </w:r>
          </w:p>
        </w:tc>
      </w:tr>
    </w:tbl>
    <w:p>
      <w:pPr>
        <w:spacing w:after="200"/>
      </w:pPr>
    </w:p>
    <w:p>
      <w:pPr>
        <w:pStyle w:val="Heading2"/>
        <w:spacing w:after="140" w:before="280"/>
      </w:pPr>
      <w:r>
        <w:rPr>
          <w:rFonts w:ascii="Calibri" w:cs="Calibri" w:eastAsia="Calibri" w:hAnsi="Calibri"/>
          <w:b/>
          <w:bCs/>
          <w:color w:val="8B1E1E"/>
          <w:sz w:val="26"/>
          <w:szCs w:val="26"/>
        </w:rPr>
        <w:t>15. Annual Report</w:t>
      </w:r>
    </w:p>
    <w:p>
      <w:pPr>
        <w:spacing w:after="160" w:line="276"/>
      </w:pPr>
      <w:r>
        <w:rPr>
          <w:rFonts w:ascii="Calibri" w:cs="Calibri" w:eastAsia="Calibri" w:hAnsi="Calibri"/>
          <w:color w:val="111111"/>
          <w:sz w:val="22"/>
          <w:szCs w:val="22"/>
        </w:rPr>
        <w:t>Rolls up all twelve Monthly Reports plus: certification level achieved, awards received or nominated for, major events held, and goals for the coming year.</w:t>
      </w:r>
    </w:p>
    <w:p>
      <w:pPr>
        <w:pStyle w:val="Heading2"/>
        <w:spacing w:after="140" w:before="280"/>
      </w:pPr>
      <w:r>
        <w:rPr>
          <w:rFonts w:ascii="Calibri" w:cs="Calibri" w:eastAsia="Calibri" w:hAnsi="Calibri"/>
          <w:b/>
          <w:bCs/>
          <w:color w:val="8B1E1E"/>
          <w:sz w:val="26"/>
          <w:szCs w:val="26"/>
        </w:rPr>
        <w:t>16. Event Planning Checklist</w:t>
      </w:r>
    </w:p>
    <w:p>
      <w:pPr>
        <w:spacing w:after="160" w:line="276"/>
      </w:pPr>
      <w:r>
        <w:rPr>
          <w:rFonts w:ascii="Calibri" w:cs="Calibri" w:eastAsia="Calibri" w:hAnsi="Calibri"/>
          <w:color w:val="111111"/>
          <w:sz w:val="22"/>
          <w:szCs w:val="22"/>
        </w:rPr>
        <w:t>See Module 11 general event planning checklist.</w:t>
      </w:r>
    </w:p>
    <w:p>
      <w:r/>
    </w:p>
    <w:p>
      <w:pPr>
        <w:pStyle w:val="Heading1"/>
        <w:pBdr>
          <w:bottom w:val="single" w:color="8B1E1E" w:sz="12" w:space="4"/>
        </w:pBdr>
        <w:spacing w:after="200" w:before="400"/>
      </w:pPr>
      <w:r>
        <w:rPr>
          <w:rFonts w:ascii="Calibri" w:cs="Calibri" w:eastAsia="Calibri" w:hAnsi="Calibri"/>
          <w:b/>
          <w:bCs/>
          <w:color w:val="1B2A4A"/>
          <w:sz w:val="32"/>
          <w:szCs w:val="32"/>
        </w:rPr>
        <w:t>Digital Resources</w:t>
      </w:r>
    </w:p>
    <w:p>
      <w:pPr>
        <w:spacing w:after="160" w:line="276"/>
      </w:pPr>
      <w:r>
        <w:rPr>
          <w:rFonts w:ascii="Calibri" w:cs="Calibri" w:eastAsia="Calibri" w:hAnsi="Calibri"/>
          <w:color w:val="111111"/>
          <w:sz w:val="22"/>
          <w:szCs w:val="22"/>
        </w:rPr>
        <w:t>Each Chapter implementing WE GOT YOU should receive the following companion materials, maintained and distributed by Department/National so every Chapter is working from the same current versions:</w:t>
      </w:r>
    </w:p>
    <w:p>
      <w:pPr>
        <w:pStyle w:val="ListParagraph"/>
        <w:numPr>
          <w:ilvl w:val="0"/>
          <w:numId w:val="2"/>
        </w:numPr>
        <w:spacing w:after="90" w:line="260"/>
      </w:pPr>
      <w:r>
        <w:rPr>
          <w:rFonts w:ascii="Calibri" w:cs="Calibri" w:eastAsia="Calibri" w:hAnsi="Calibri"/>
          <w:sz w:val="22"/>
          <w:szCs w:val="22"/>
        </w:rPr>
        <w:t>Editable Word forms (all 16 forms above, ready to customize with Chapter letterhead)</w:t>
      </w:r>
    </w:p>
    <w:p>
      <w:pPr>
        <w:pStyle w:val="ListParagraph"/>
        <w:numPr>
          <w:ilvl w:val="0"/>
          <w:numId w:val="2"/>
        </w:numPr>
        <w:spacing w:after="90" w:line="260"/>
      </w:pPr>
      <w:r>
        <w:rPr>
          <w:rFonts w:ascii="Calibri" w:cs="Calibri" w:eastAsia="Calibri" w:hAnsi="Calibri"/>
          <w:sz w:val="22"/>
          <w:szCs w:val="22"/>
        </w:rPr>
        <w:t>Excel tracking sheets (Buddy Check Log, Relief Fund Ledger, Resource Directory)</w:t>
      </w:r>
    </w:p>
    <w:p>
      <w:pPr>
        <w:pStyle w:val="ListParagraph"/>
        <w:numPr>
          <w:ilvl w:val="0"/>
          <w:numId w:val="2"/>
        </w:numPr>
        <w:spacing w:after="90" w:line="260"/>
      </w:pPr>
      <w:r>
        <w:rPr>
          <w:rFonts w:ascii="Calibri" w:cs="Calibri" w:eastAsia="Calibri" w:hAnsi="Calibri"/>
          <w:sz w:val="22"/>
          <w:szCs w:val="22"/>
        </w:rPr>
        <w:t>Presentation slides (public overview deck and internal training deck, per Module 12)</w:t>
      </w:r>
    </w:p>
    <w:p>
      <w:pPr>
        <w:pStyle w:val="ListParagraph"/>
        <w:numPr>
          <w:ilvl w:val="0"/>
          <w:numId w:val="2"/>
        </w:numPr>
        <w:spacing w:after="90" w:line="260"/>
      </w:pPr>
      <w:r>
        <w:rPr>
          <w:rFonts w:ascii="Calibri" w:cs="Calibri" w:eastAsia="Calibri" w:hAnsi="Calibri"/>
          <w:sz w:val="22"/>
          <w:szCs w:val="22"/>
        </w:rPr>
        <w:t>Social media graphics and templates</w:t>
      </w:r>
    </w:p>
    <w:p>
      <w:pPr>
        <w:pStyle w:val="ListParagraph"/>
        <w:numPr>
          <w:ilvl w:val="0"/>
          <w:numId w:val="2"/>
        </w:numPr>
        <w:spacing w:after="90" w:line="260"/>
      </w:pPr>
      <w:r>
        <w:rPr>
          <w:rFonts w:ascii="Calibri" w:cs="Calibri" w:eastAsia="Calibri" w:hAnsi="Calibri"/>
          <w:sz w:val="22"/>
          <w:szCs w:val="22"/>
        </w:rPr>
        <w:t>Posters (988 Veterans Crisis Line, program overview, event flyers)</w:t>
      </w:r>
    </w:p>
    <w:p>
      <w:pPr>
        <w:pStyle w:val="ListParagraph"/>
        <w:numPr>
          <w:ilvl w:val="0"/>
          <w:numId w:val="2"/>
        </w:numPr>
        <w:spacing w:after="90" w:line="260"/>
      </w:pPr>
      <w:r>
        <w:rPr>
          <w:rFonts w:ascii="Calibri" w:cs="Calibri" w:eastAsia="Calibri" w:hAnsi="Calibri"/>
          <w:sz w:val="22"/>
          <w:szCs w:val="22"/>
        </w:rPr>
        <w:t>Wallet cards (988 number, Coordinator contact, quick warning sign reference)</w:t>
      </w:r>
    </w:p>
    <w:p>
      <w:pPr>
        <w:pStyle w:val="ListParagraph"/>
        <w:numPr>
          <w:ilvl w:val="0"/>
          <w:numId w:val="2"/>
        </w:numPr>
        <w:spacing w:after="90" w:line="260"/>
      </w:pPr>
      <w:r>
        <w:rPr>
          <w:rFonts w:ascii="Calibri" w:cs="Calibri" w:eastAsia="Calibri" w:hAnsi="Calibri"/>
          <w:sz w:val="22"/>
          <w:szCs w:val="22"/>
        </w:rPr>
        <w:t>Resource cards (pocket sized local resource directory summary)</w:t>
      </w:r>
    </w:p>
    <w:p>
      <w:pPr>
        <w:pStyle w:val="ListParagraph"/>
        <w:numPr>
          <w:ilvl w:val="0"/>
          <w:numId w:val="2"/>
        </w:numPr>
        <w:spacing w:after="90" w:line="260"/>
      </w:pPr>
      <w:r>
        <w:rPr>
          <w:rFonts w:ascii="Calibri" w:cs="Calibri" w:eastAsia="Calibri" w:hAnsi="Calibri"/>
          <w:sz w:val="22"/>
          <w:szCs w:val="22"/>
        </w:rPr>
        <w:t>Training videos (Module 5 role play demonstrations, Coordinator orientation)</w:t>
      </w:r>
    </w:p>
    <w:p>
      <w:pPr>
        <w:pStyle w:val="ListParagraph"/>
        <w:numPr>
          <w:ilvl w:val="0"/>
          <w:numId w:val="2"/>
        </w:numPr>
        <w:spacing w:after="90" w:line="260"/>
      </w:pPr>
      <w:r>
        <w:rPr>
          <w:rFonts w:ascii="Calibri" w:cs="Calibri" w:eastAsia="Calibri" w:hAnsi="Calibri"/>
          <w:sz w:val="22"/>
          <w:szCs w:val="22"/>
        </w:rPr>
        <w:t>Coordinator handbook (condensed field version of this manual)</w:t>
      </w:r>
    </w:p>
    <w:p>
      <w:pPr>
        <w:pStyle w:val="ListParagraph"/>
        <w:numPr>
          <w:ilvl w:val="0"/>
          <w:numId w:val="2"/>
        </w:numPr>
        <w:spacing w:after="90" w:line="260"/>
      </w:pPr>
      <w:r>
        <w:rPr>
          <w:rFonts w:ascii="Calibri" w:cs="Calibri" w:eastAsia="Calibri" w:hAnsi="Calibri"/>
          <w:sz w:val="22"/>
          <w:szCs w:val="22"/>
        </w:rPr>
        <w:t>Quick reference field guide (laminated checklists from Module 7)</w:t>
      </w:r>
    </w:p>
    <w:p>
      <w:r/>
    </w:p>
    <w:p>
      <w:pPr>
        <w:pStyle w:val="Heading1"/>
        <w:pBdr>
          <w:bottom w:val="single" w:color="8B1E1E" w:sz="12" w:space="4"/>
        </w:pBdr>
        <w:spacing w:after="200" w:before="400"/>
      </w:pPr>
      <w:r>
        <w:rPr>
          <w:rFonts w:ascii="Calibri" w:cs="Calibri" w:eastAsia="Calibri" w:hAnsi="Calibri"/>
          <w:b/>
          <w:bCs/>
          <w:color w:val="1B2A4A"/>
          <w:sz w:val="32"/>
          <w:szCs w:val="32"/>
        </w:rPr>
        <w:t>A Recommendation for AMVETS Riders</w:t>
      </w:r>
    </w:p>
    <w:p>
      <w:pPr>
        <w:spacing w:after="160" w:line="276"/>
      </w:pPr>
      <w:r>
        <w:rPr>
          <w:rFonts w:ascii="Calibri" w:cs="Calibri" w:eastAsia="Calibri" w:hAnsi="Calibri"/>
          <w:color w:val="111111"/>
          <w:sz w:val="22"/>
          <w:szCs w:val="22"/>
        </w:rPr>
        <w:t>One addition that would make this program uniquely yours is a "No Wrong Door" policy. If a veteran contacts an AMVETS Riders Chapter for help, the answer is never simply "we can't help." Instead, the Chapter either provides assistance directly or personally connects the veteran with the right resource and follows up afterward.</w:t>
      </w:r>
    </w:p>
    <w:p>
      <w:pPr>
        <w:spacing w:after="160" w:line="276"/>
      </w:pPr>
      <w:r>
        <w:rPr>
          <w:rFonts w:ascii="Calibri" w:cs="Calibri" w:eastAsia="Calibri" w:hAnsi="Calibri"/>
          <w:color w:val="111111"/>
          <w:sz w:val="22"/>
          <w:szCs w:val="22"/>
        </w:rPr>
        <w:t>That commitment embodies WE GOT YOU and distinguishes the program as one focused on ensuring every veteran receives support, even when the Chapter itself isn't the final solution. Print this policy on the inside cover of every Coordinator handbook; it is the one line every volunteer should be able to recite from memory.</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44444"/>
        <w:sz w:val="16"/>
        <w:szCs w:val="16"/>
      </w:rPr>
      <w:t xml:space="preserve">Page </w:t>
    </w:r>
    <w:r>
      <w:rPr>
        <w:rFonts w:ascii="Calibri" w:cs="Calibri" w:eastAsia="Calibri" w:hAnsi="Calibri"/>
        <w:color w:val="444444"/>
        <w:sz w:val="16"/>
        <w:szCs w:val="16"/>
      </w:rPr>
      <w:fldChar w:fldCharType="begin"/>
      <w:instrText xml:space="preserve">PAGE</w:instrText>
      <w:fldChar w:fldCharType="separate"/>
      <w:fldChar w:fldCharType="end"/>
    </w:r>
    <w:r>
      <w:rPr>
        <w:rFonts w:ascii="Calibri" w:cs="Calibri" w:eastAsia="Calibri" w:hAnsi="Calibri"/>
        <w:color w:val="444444"/>
        <w:sz w:val="16"/>
        <w:szCs w:val="16"/>
      </w:rPr>
      <w:t xml:space="preserve"> of </w:t>
    </w:r>
    <w:r>
      <w:rPr>
        <w:rFonts w:ascii="Calibri" w:cs="Calibri" w:eastAsia="Calibri" w:hAnsi="Calibri"/>
        <w:color w:val="44444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Calibri" w:cs="Calibri" w:eastAsia="Calibri" w:hAnsi="Calibri"/>
        <w:color w:val="444444"/>
        <w:sz w:val="16"/>
        <w:szCs w:val="16"/>
      </w:rPr>
      <w:t xml:space="preserve">WE GOT YOU  |  AMVETS Riders Veteran Wellness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78b5e8e9ba157e4362f298a07faa23f2a938d6e.png"/><Relationship Id="rId10" Type="http://schemas.openxmlformats.org/officeDocument/2006/relationships/image" Target="media/90b43286110eaa0906926415a4c02aecfd99eab6.jpg"/><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2026-07-28T17:19:33.265Z</dcterms:created>
  <dcterms:modified xsi:type="dcterms:W3CDTF">2026-07-28T17:19:33.265Z</dcterms:modified>
</cp:coreProperties>
</file>

<file path=docProps/custom.xml><?xml version="1.0" encoding="utf-8"?>
<Properties xmlns="http://schemas.openxmlformats.org/officeDocument/2006/custom-properties" xmlns:vt="http://schemas.openxmlformats.org/officeDocument/2006/docPropsVTypes"/>
</file>